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工布江达县工布江达镇2021年政府信息公开</w:t>
      </w: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keepNext w:val="0"/>
        <w:keepLines w:val="0"/>
        <w:pageBreakBefore w:val="0"/>
        <w:widowControl/>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right="0" w:firstLine="640" w:firstLineChars="200"/>
        <w:jc w:val="both"/>
        <w:rPr>
          <w:rFonts w:hint="eastAsia" w:ascii="仿宋" w:hAnsi="仿宋" w:eastAsia="仿宋" w:cs="仿宋"/>
          <w:i w:val="0"/>
          <w:iCs w:val="0"/>
          <w:caps w:val="0"/>
          <w:color w:val="333333"/>
          <w:spacing w:val="0"/>
          <w:sz w:val="32"/>
          <w:szCs w:val="32"/>
          <w:shd w:val="clear" w:fill="FFFFFF"/>
        </w:rPr>
      </w:pPr>
      <w:r>
        <w:rPr>
          <w:rFonts w:ascii="仿宋_GB2312" w:hAnsi="仿宋" w:eastAsia="仿宋_GB2312" w:cs="仿宋_GB2312"/>
          <w:i w:val="0"/>
          <w:iCs w:val="0"/>
          <w:caps w:val="0"/>
          <w:color w:val="333333"/>
          <w:spacing w:val="0"/>
          <w:sz w:val="32"/>
          <w:szCs w:val="32"/>
          <w:shd w:val="clear" w:fill="FFFFFF"/>
        </w:rPr>
        <w:t>根据《中华人民共和国政府信息公开条例》（国务院令第</w:t>
      </w:r>
      <w:r>
        <w:rPr>
          <w:rFonts w:hint="eastAsia" w:ascii="仿宋" w:hAnsi="仿宋" w:eastAsia="仿宋" w:cs="仿宋"/>
          <w:i w:val="0"/>
          <w:iCs w:val="0"/>
          <w:caps w:val="0"/>
          <w:color w:val="333333"/>
          <w:spacing w:val="0"/>
          <w:sz w:val="32"/>
          <w:szCs w:val="32"/>
          <w:shd w:val="clear" w:fill="FFFFFF"/>
        </w:rPr>
        <w:t>711号，以下简称《条例》）《国务院办公厅政府信息与政务公开办公室关于政府信息公开工作年度报告有关事项的通知》（国办公开办函〔20</w:t>
      </w:r>
      <w:r>
        <w:rPr>
          <w:rFonts w:hint="eastAsia" w:ascii="仿宋" w:hAnsi="仿宋" w:eastAsia="仿宋" w:cs="仿宋"/>
          <w:i w:val="0"/>
          <w:iCs w:val="0"/>
          <w:caps w:val="0"/>
          <w:color w:val="333333"/>
          <w:spacing w:val="0"/>
          <w:sz w:val="32"/>
          <w:szCs w:val="32"/>
          <w:shd w:val="clear" w:fill="FFFFFF"/>
          <w:lang w:val="en-US" w:eastAsia="zh-CN"/>
        </w:rPr>
        <w:t>21</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rPr>
        <w:t>0号）要求，现公布工布江达县工布江达镇202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right="0" w:firstLine="640" w:firstLineChars="200"/>
        <w:jc w:val="both"/>
        <w:rPr>
          <w:rFonts w:hint="eastAsia" w:ascii="黑体" w:hAnsi="黑体" w:eastAsia="黑体" w:cs="黑体"/>
          <w:sz w:val="32"/>
          <w:szCs w:val="32"/>
          <w:lang w:val="en-US" w:eastAsia="zh-CN"/>
        </w:rPr>
      </w:pPr>
      <w:r>
        <w:rPr>
          <w:rFonts w:hint="eastAsia" w:ascii="仿宋" w:hAnsi="仿宋" w:eastAsia="仿宋" w:cs="仿宋"/>
          <w:i w:val="0"/>
          <w:iCs w:val="0"/>
          <w:caps w:val="0"/>
          <w:color w:val="333333"/>
          <w:spacing w:val="0"/>
          <w:sz w:val="32"/>
          <w:szCs w:val="32"/>
          <w:shd w:val="clear" w:fill="FFFFFF"/>
        </w:rPr>
        <w:t>本报告包括总体情况、主动公开政府信息情况、收到和处理政府信息公开申请情况、政府信息公开行政复议和行政诉讼情况、存在的主要问题及改进情况、其他需要报告的事项等6个方面的内容。除特别说明的外，所列数据统计时限为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年1月1日至202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年12月31日。公众如需进一步咨询了解相关信息，可与我单位联系（单位地址：西藏林芝市工布江达县工布江达镇；联系方式：0894-5412176</w:t>
      </w:r>
      <w:r>
        <w:rPr>
          <w:rFonts w:hint="eastAsia" w:ascii="仿宋_GB2312" w:hAnsi="仿宋" w:eastAsia="仿宋_GB2312" w:cs="仿宋_GB2312"/>
          <w:i w:val="0"/>
          <w:iCs w:val="0"/>
          <w:caps w:val="0"/>
          <w:color w:val="333333"/>
          <w:spacing w:val="0"/>
          <w:sz w:val="32"/>
          <w:szCs w:val="32"/>
          <w:shd w:val="clear" w:fill="FFFFFF"/>
        </w:rPr>
        <w:t>；电子邮箱：</w:t>
      </w:r>
      <w:r>
        <w:rPr>
          <w:rFonts w:hint="eastAsia" w:ascii="仿宋" w:hAnsi="仿宋" w:eastAsia="仿宋" w:cs="仿宋"/>
          <w:i w:val="0"/>
          <w:iCs w:val="0"/>
          <w:caps w:val="0"/>
          <w:color w:val="333333"/>
          <w:spacing w:val="0"/>
          <w:sz w:val="32"/>
          <w:szCs w:val="32"/>
          <w:shd w:val="clear" w:fill="FFFFFF"/>
        </w:rPr>
        <w:t>gbjdz2176@163.com</w:t>
      </w:r>
      <w:r>
        <w:rPr>
          <w:rFonts w:hint="eastAsia" w:ascii="仿宋_GB2312" w:hAnsi="仿宋" w:eastAsia="仿宋_GB2312" w:cs="仿宋_GB2312"/>
          <w:i w:val="0"/>
          <w:iCs w:val="0"/>
          <w:caps w:val="0"/>
          <w:color w:val="333333"/>
          <w:spacing w:val="0"/>
          <w:sz w:val="32"/>
          <w:szCs w:val="32"/>
          <w:shd w:val="clear" w:fill="FFFFFF"/>
        </w:rPr>
        <w:t>；邮编</w:t>
      </w:r>
      <w:r>
        <w:rPr>
          <w:rFonts w:hint="eastAsia" w:ascii="仿宋" w:hAnsi="仿宋" w:eastAsia="仿宋" w:cs="仿宋"/>
          <w:i w:val="0"/>
          <w:iCs w:val="0"/>
          <w:caps w:val="0"/>
          <w:color w:val="333333"/>
          <w:spacing w:val="0"/>
          <w:sz w:val="32"/>
          <w:szCs w:val="32"/>
          <w:shd w:val="clear" w:fill="FFFFFF"/>
        </w:rPr>
        <w:t>860200</w:t>
      </w:r>
      <w:r>
        <w:rPr>
          <w:rFonts w:hint="eastAsia" w:ascii="仿宋_GB2312" w:hAnsi="仿宋" w:eastAsia="仿宋_GB2312" w:cs="仿宋_GB2312"/>
          <w:i w:val="0"/>
          <w:iCs w:val="0"/>
          <w:caps w:val="0"/>
          <w:color w:val="333333"/>
          <w:spacing w:val="0"/>
          <w:sz w:val="32"/>
          <w:szCs w:val="32"/>
          <w:shd w:val="clear" w:fill="FFFFFF"/>
        </w:rPr>
        <w:t>）。</w:t>
      </w:r>
      <w:r>
        <w:rPr>
          <w:rFonts w:hint="eastAsia" w:ascii="黑体" w:hAnsi="黑体" w:eastAsia="黑体" w:cs="黑体"/>
          <w:sz w:val="32"/>
          <w:szCs w:val="32"/>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right="0" w:firstLine="640" w:firstLineChars="200"/>
        <w:jc w:val="both"/>
        <w:rPr>
          <w:rFonts w:hint="default" w:ascii="Times New Roman" w:hAnsi="Times New Roman" w:cs="Times New Roman"/>
          <w:i w:val="0"/>
          <w:iCs w:val="0"/>
          <w:caps w:val="0"/>
          <w:color w:val="000000"/>
          <w:spacing w:val="0"/>
          <w:sz w:val="21"/>
          <w:szCs w:val="21"/>
        </w:rPr>
      </w:pPr>
      <w:r>
        <w:rPr>
          <w:rFonts w:ascii="黑体" w:hAnsi="宋体" w:eastAsia="黑体" w:cs="黑体"/>
          <w:i w:val="0"/>
          <w:iCs w:val="0"/>
          <w:caps w:val="0"/>
          <w:color w:val="333333"/>
          <w:spacing w:val="0"/>
          <w:sz w:val="32"/>
          <w:szCs w:val="32"/>
          <w:shd w:val="clear" w:fill="FFFFFF"/>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202</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年，工布江达镇继续贯彻落实《中华人民共和国政府信息公开条例》，按照条例以及区、市、县相关文件要求，加强组织领导，健全工作机制，严格落实政务公开的各项内容，适应新时代的新变化和新要求，依法依规全程公开政府信息，全面推进基层政务公开标准化规范化，不断提高公开质量和实效。切实增强人民群众满意度、获得感，为促进经济持续健康发展和社会大局稳定发挥积极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right="0" w:firstLine="643"/>
        <w:jc w:val="both"/>
        <w:rPr>
          <w:rFonts w:hint="default" w:ascii="仿宋_GB2312" w:hAnsi="仿宋_GB2312" w:eastAsia="仿宋_GB2312" w:cs="仿宋_GB2312"/>
          <w:color w:val="auto"/>
          <w:kern w:val="0"/>
          <w:sz w:val="32"/>
          <w:szCs w:val="32"/>
          <w:lang w:val="en-US" w:eastAsia="zh-CN" w:bidi="ar-SA"/>
        </w:rPr>
      </w:pPr>
      <w:r>
        <w:rPr>
          <w:rFonts w:ascii="楷体_GB2312" w:hAnsi="楷体" w:eastAsia="楷体_GB2312" w:cs="楷体_GB2312"/>
          <w:b/>
          <w:bCs/>
          <w:i w:val="0"/>
          <w:iCs w:val="0"/>
          <w:caps w:val="0"/>
          <w:color w:val="000000"/>
          <w:spacing w:val="0"/>
          <w:sz w:val="32"/>
          <w:szCs w:val="32"/>
          <w:shd w:val="clear" w:fill="FFFFFF"/>
        </w:rPr>
        <w:t>（一）主动公开情况</w:t>
      </w:r>
      <w:r>
        <w:rPr>
          <w:rFonts w:hint="eastAsia" w:ascii="楷体_GB2312" w:hAnsi="楷体" w:eastAsia="楷体_GB2312" w:cs="楷体_GB2312"/>
          <w:b/>
          <w:bCs/>
          <w:i w:val="0"/>
          <w:iCs w:val="0"/>
          <w:caps w:val="0"/>
          <w:color w:val="000000"/>
          <w:spacing w:val="0"/>
          <w:sz w:val="32"/>
          <w:szCs w:val="32"/>
          <w:shd w:val="clear" w:fill="FFFFFF"/>
          <w:lang w:eastAsia="zh-CN"/>
        </w:rPr>
        <w:t>。</w:t>
      </w:r>
      <w:r>
        <w:rPr>
          <w:rFonts w:hint="eastAsia" w:ascii="仿宋_GB2312" w:hAnsi="仿宋_GB2312" w:eastAsia="仿宋_GB2312" w:cs="仿宋_GB2312"/>
          <w:color w:val="auto"/>
          <w:kern w:val="0"/>
          <w:sz w:val="32"/>
          <w:szCs w:val="32"/>
          <w:lang w:val="en-US" w:eastAsia="zh-CN" w:bidi="ar-SA"/>
        </w:rPr>
        <w:t>今年以来，</w:t>
      </w:r>
      <w:r>
        <w:rPr>
          <w:rFonts w:hint="eastAsia" w:ascii="仿宋_GB2312" w:hAnsi="仿宋" w:eastAsia="仿宋_GB2312" w:cs="仿宋_GB2312"/>
          <w:i w:val="0"/>
          <w:iCs w:val="0"/>
          <w:caps w:val="0"/>
          <w:color w:val="auto"/>
          <w:spacing w:val="0"/>
          <w:sz w:val="32"/>
          <w:szCs w:val="32"/>
          <w:shd w:val="clear" w:fill="FFFFFF"/>
        </w:rPr>
        <w:t>我镇</w:t>
      </w:r>
      <w:r>
        <w:rPr>
          <w:rFonts w:hint="eastAsia" w:ascii="仿宋_GB2312" w:hAnsi="仿宋_GB2312" w:eastAsia="仿宋_GB2312" w:cs="仿宋_GB2312"/>
          <w:color w:val="auto"/>
          <w:kern w:val="0"/>
          <w:sz w:val="32"/>
          <w:szCs w:val="32"/>
          <w:lang w:val="en-US" w:eastAsia="zh-CN" w:bidi="ar-SA"/>
        </w:rPr>
        <w:t>根据《中华人民共和国政府信息公开条例》二十条之规定，</w:t>
      </w:r>
      <w:r>
        <w:rPr>
          <w:rFonts w:hint="eastAsia" w:ascii="仿宋_GB2312" w:hAnsi="仿宋_GB2312" w:eastAsia="仿宋_GB2312" w:cs="仿宋_GB2312"/>
          <w:b/>
          <w:bCs/>
          <w:color w:val="auto"/>
          <w:kern w:val="0"/>
          <w:sz w:val="32"/>
          <w:szCs w:val="32"/>
          <w:lang w:val="en-US" w:eastAsia="zh-CN" w:bidi="ar-SA"/>
        </w:rPr>
        <w:t>通过</w:t>
      </w:r>
      <w:r>
        <w:rPr>
          <w:rFonts w:hint="eastAsia" w:ascii="仿宋_GB2312" w:hAnsi="仿宋_GB2312" w:eastAsia="仿宋_GB2312" w:cs="仿宋_GB2312"/>
          <w:color w:val="auto"/>
          <w:kern w:val="0"/>
          <w:sz w:val="32"/>
          <w:szCs w:val="32"/>
          <w:lang w:val="en-US" w:eastAsia="zh-CN" w:bidi="ar-SA"/>
        </w:rPr>
        <w:t>微信公众号（掌上工布江达镇）、镇政府公示栏、各村公示栏等主动公开镇领导班子联系卡、单位办公地址、办公时间、联系方式、负责人信息等政务信息11条；</w:t>
      </w:r>
      <w:r>
        <w:rPr>
          <w:rFonts w:hint="eastAsia" w:ascii="仿宋_GB2312" w:hAnsi="仿宋_GB2312" w:eastAsia="仿宋_GB2312" w:cs="仿宋_GB2312"/>
          <w:b/>
          <w:bCs/>
          <w:color w:val="auto"/>
          <w:kern w:val="0"/>
          <w:sz w:val="32"/>
          <w:szCs w:val="32"/>
          <w:lang w:val="en-US" w:eastAsia="zh-CN" w:bidi="ar-SA"/>
        </w:rPr>
        <w:t>通过</w:t>
      </w:r>
      <w:r>
        <w:rPr>
          <w:rFonts w:hint="eastAsia" w:ascii="仿宋_GB2312" w:hAnsi="仿宋_GB2312" w:eastAsia="仿宋_GB2312" w:cs="仿宋_GB2312"/>
          <w:color w:val="auto"/>
          <w:kern w:val="0"/>
          <w:sz w:val="32"/>
          <w:szCs w:val="32"/>
          <w:lang w:val="en-US" w:eastAsia="zh-CN" w:bidi="ar-SA"/>
        </w:rPr>
        <w:t>镇政府公示栏等公开本镇党建资金使用、援藏资金使用、强基惠民资金使用、村集体产业项目建设、领导干部分工等重大决策部署、重要项目建设、重要人事任免、大额资金使用信息总计68条；</w:t>
      </w:r>
      <w:r>
        <w:rPr>
          <w:rFonts w:hint="eastAsia" w:ascii="仿宋_GB2312" w:hAnsi="仿宋_GB2312" w:eastAsia="仿宋_GB2312" w:cs="仿宋_GB2312"/>
          <w:b/>
          <w:bCs/>
          <w:color w:val="auto"/>
          <w:kern w:val="0"/>
          <w:sz w:val="32"/>
          <w:szCs w:val="32"/>
          <w:lang w:val="en-US" w:eastAsia="zh-CN" w:bidi="ar-SA"/>
        </w:rPr>
        <w:t>通过</w:t>
      </w:r>
      <w:r>
        <w:rPr>
          <w:rFonts w:hint="eastAsia" w:ascii="仿宋_GB2312" w:hAnsi="仿宋_GB2312" w:eastAsia="仿宋_GB2312" w:cs="仿宋_GB2312"/>
          <w:color w:val="auto"/>
          <w:kern w:val="0"/>
          <w:sz w:val="32"/>
          <w:szCs w:val="32"/>
          <w:lang w:val="en-US" w:eastAsia="zh-CN" w:bidi="ar-SA"/>
        </w:rPr>
        <w:t>镇政府公示栏、各村公示栏公开镇人大代表、政协委员建议办理情况2条。公开率达100%；</w:t>
      </w:r>
      <w:r>
        <w:rPr>
          <w:rFonts w:hint="eastAsia" w:ascii="仿宋_GB2312" w:hAnsi="仿宋_GB2312" w:eastAsia="仿宋_GB2312" w:cs="仿宋_GB2312"/>
          <w:b/>
          <w:bCs/>
          <w:color w:val="auto"/>
          <w:kern w:val="0"/>
          <w:sz w:val="32"/>
          <w:szCs w:val="32"/>
          <w:lang w:val="en-US" w:eastAsia="zh-CN" w:bidi="ar-SA"/>
        </w:rPr>
        <w:t>通过</w:t>
      </w:r>
      <w:r>
        <w:rPr>
          <w:rFonts w:hint="eastAsia" w:ascii="仿宋_GB2312" w:hAnsi="仿宋_GB2312" w:eastAsia="仿宋_GB2312" w:cs="仿宋_GB2312"/>
          <w:color w:val="auto"/>
          <w:kern w:val="0"/>
          <w:sz w:val="32"/>
          <w:szCs w:val="32"/>
          <w:lang w:val="en-US" w:eastAsia="zh-CN" w:bidi="ar-SA"/>
        </w:rPr>
        <w:t>微信公众号（掌上工布江达镇）、镇政府公示栏、各村公示栏等发布生态岗位工资发放情况、扶贫分红、扶贫捐助、临时救助、基本医疗卫生信息、低保户、五保户、特困供养户资金发放情况、社保政策、就业补贴政策等信息24条，</w:t>
      </w:r>
      <w:r>
        <w:rPr>
          <w:rFonts w:hint="eastAsia" w:ascii="仿宋_GB2312" w:hAnsi="仿宋_GB2312" w:eastAsia="仿宋_GB2312" w:cs="仿宋_GB2312"/>
          <w:b/>
          <w:bCs/>
          <w:color w:val="auto"/>
          <w:kern w:val="0"/>
          <w:sz w:val="32"/>
          <w:szCs w:val="32"/>
          <w:lang w:val="en-US" w:eastAsia="zh-CN" w:bidi="ar-SA"/>
        </w:rPr>
        <w:t>通过</w:t>
      </w:r>
      <w:r>
        <w:rPr>
          <w:rFonts w:hint="eastAsia" w:ascii="仿宋_GB2312" w:hAnsi="仿宋_GB2312" w:eastAsia="仿宋_GB2312" w:cs="仿宋_GB2312"/>
          <w:color w:val="auto"/>
          <w:kern w:val="0"/>
          <w:sz w:val="32"/>
          <w:szCs w:val="32"/>
          <w:lang w:val="en-US" w:eastAsia="zh-CN" w:bidi="ar-SA"/>
        </w:rPr>
        <w:t>微信公众号公布我镇环境保护、公共卫生、安全生产、食品安全监督检查情况信息17条；切实保障了群众的知情权、参与权和监督权。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right="0" w:firstLine="643"/>
        <w:jc w:val="both"/>
        <w:rPr>
          <w:rFonts w:hint="eastAsia" w:ascii="仿宋" w:hAnsi="仿宋" w:eastAsia="仿宋" w:cs="仿宋"/>
          <w:i w:val="0"/>
          <w:iCs w:val="0"/>
          <w:caps w:val="0"/>
          <w:color w:val="000000"/>
          <w:spacing w:val="0"/>
          <w:sz w:val="32"/>
          <w:szCs w:val="32"/>
          <w:shd w:val="clear" w:fill="FFFFFF"/>
        </w:rPr>
      </w:pPr>
      <w:r>
        <w:rPr>
          <w:rFonts w:hint="eastAsia" w:ascii="楷体_GB2312" w:hAnsi="楷体" w:eastAsia="楷体_GB2312" w:cs="楷体_GB2312"/>
          <w:b/>
          <w:bCs/>
          <w:i w:val="0"/>
          <w:iCs w:val="0"/>
          <w:caps w:val="0"/>
          <w:color w:val="000000"/>
          <w:spacing w:val="0"/>
          <w:sz w:val="32"/>
          <w:szCs w:val="32"/>
          <w:shd w:val="clear" w:fill="FFFFFF"/>
        </w:rPr>
        <w:t>（二）依申请公开情况</w:t>
      </w:r>
      <w:r>
        <w:rPr>
          <w:rFonts w:hint="eastAsia" w:ascii="楷体_GB2312" w:hAnsi="楷体" w:eastAsia="楷体_GB2312" w:cs="楷体_GB2312"/>
          <w:b/>
          <w:bCs/>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202</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年度我镇</w:t>
      </w:r>
      <w:r>
        <w:rPr>
          <w:rFonts w:hint="eastAsia" w:ascii="仿宋" w:hAnsi="仿宋" w:eastAsia="仿宋" w:cs="仿宋"/>
          <w:i w:val="0"/>
          <w:iCs w:val="0"/>
          <w:caps w:val="0"/>
          <w:color w:val="000000"/>
          <w:spacing w:val="0"/>
          <w:sz w:val="32"/>
          <w:szCs w:val="32"/>
          <w:shd w:val="clear" w:fill="FFFFFF"/>
          <w:lang w:val="en-US" w:eastAsia="zh-CN"/>
        </w:rPr>
        <w:t>未</w:t>
      </w:r>
      <w:r>
        <w:rPr>
          <w:rFonts w:hint="eastAsia" w:ascii="仿宋" w:hAnsi="仿宋" w:eastAsia="仿宋" w:cs="仿宋"/>
          <w:i w:val="0"/>
          <w:iCs w:val="0"/>
          <w:caps w:val="0"/>
          <w:color w:val="000000"/>
          <w:spacing w:val="0"/>
          <w:sz w:val="32"/>
          <w:szCs w:val="32"/>
          <w:shd w:val="clear" w:fill="FFFFFF"/>
        </w:rPr>
        <w:t>收到群众主动要求公开政府信息的申请</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依申请公开次数为0</w:t>
      </w:r>
      <w:r>
        <w:rPr>
          <w:rFonts w:hint="eastAsia" w:ascii="仿宋" w:hAnsi="仿宋" w:eastAsia="仿宋" w:cs="仿宋"/>
          <w:i w:val="0"/>
          <w:iCs w:val="0"/>
          <w:caps w:val="0"/>
          <w:color w:val="000000"/>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right="0" w:firstLine="643"/>
        <w:jc w:val="both"/>
        <w:rPr>
          <w:rFonts w:hint="default" w:ascii="Times New Roman" w:hAnsi="Times New Roman" w:cs="Times New Roman"/>
          <w:i w:val="0"/>
          <w:iCs w:val="0"/>
          <w:caps w:val="0"/>
          <w:color w:val="000000"/>
          <w:spacing w:val="0"/>
          <w:sz w:val="21"/>
          <w:szCs w:val="21"/>
        </w:rPr>
      </w:pPr>
      <w:r>
        <w:rPr>
          <w:rFonts w:hint="eastAsia" w:ascii="楷体_GB2312" w:hAnsi="楷体" w:eastAsia="楷体_GB2312" w:cs="楷体_GB2312"/>
          <w:b/>
          <w:bCs/>
          <w:i w:val="0"/>
          <w:iCs w:val="0"/>
          <w:caps w:val="0"/>
          <w:color w:val="000000"/>
          <w:spacing w:val="0"/>
          <w:sz w:val="32"/>
          <w:szCs w:val="32"/>
          <w:shd w:val="clear" w:fill="FFFFFF"/>
        </w:rPr>
        <w:t>（三）政府信息管理情况</w:t>
      </w:r>
      <w:r>
        <w:rPr>
          <w:rFonts w:hint="eastAsia" w:ascii="楷体_GB2312" w:hAnsi="楷体" w:eastAsia="楷体_GB2312" w:cs="楷体_GB2312"/>
          <w:b/>
          <w:bCs/>
          <w:i w:val="0"/>
          <w:iCs w:val="0"/>
          <w:caps w:val="0"/>
          <w:color w:val="000000"/>
          <w:spacing w:val="0"/>
          <w:sz w:val="32"/>
          <w:szCs w:val="32"/>
          <w:shd w:val="clear" w:fill="FFFFFF"/>
          <w:lang w:eastAsia="zh-CN"/>
        </w:rPr>
        <w:t>。</w:t>
      </w:r>
      <w:r>
        <w:rPr>
          <w:rFonts w:hint="eastAsia" w:ascii="仿宋_GB2312" w:hAnsi="仿宋" w:eastAsia="仿宋_GB2312" w:cs="仿宋_GB2312"/>
          <w:i w:val="0"/>
          <w:iCs w:val="0"/>
          <w:caps w:val="0"/>
          <w:color w:val="000000"/>
          <w:spacing w:val="0"/>
          <w:sz w:val="32"/>
          <w:szCs w:val="32"/>
          <w:shd w:val="clear" w:fill="FFFFFF"/>
        </w:rPr>
        <w:t>为了使政务公开内容更加全面、规范，我镇立足实际、创新思路，务求政务公开服务群众。</w:t>
      </w:r>
      <w:r>
        <w:rPr>
          <w:rFonts w:hint="eastAsia" w:ascii="仿宋" w:hAnsi="仿宋" w:eastAsia="仿宋" w:cs="仿宋"/>
          <w:i w:val="0"/>
          <w:iCs w:val="0"/>
          <w:caps w:val="0"/>
          <w:color w:val="000000"/>
          <w:spacing w:val="0"/>
          <w:sz w:val="32"/>
          <w:szCs w:val="32"/>
          <w:shd w:val="clear" w:fill="FFFFFF"/>
        </w:rPr>
        <w:t>202</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年，我镇坚持以群众需求为导向，更好的服务群众。一是将政务公开放在重点领域上，及时按月公开涉及民生实事的信息，如城乡居民最低生活保障、农村居民最低生活保障、高龄补贴、残疾人生活补助等；二是做好当前重点工作信息发布，及时公开村庄清洁、安全生产、防汛抗洪、疫情防控、脱贫攻坚等重点工作的信息发布，充分调动群众参与的积极性，营造全民共建的氛围；三是做好政策解读，及时回应公众关切。加强对社会重点领域、热点舆情的预判、跟踪和处置，进一步提高对社会关切事项引导的针对性和时效性，及时准确传递政策意图，避免误解误读。在日常工作中树牢政府信息公开红线意识和底线思维，强调政府信息公开发布审查工作的重要性，进一步规范政府信息发布工作，保证所发布的政府信息合法、准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right="0" w:firstLine="643"/>
        <w:jc w:val="both"/>
        <w:rPr>
          <w:rFonts w:hint="eastAsia" w:ascii="仿宋_GB2312" w:hAnsi="仿宋" w:eastAsia="仿宋_GB2312" w:cs="仿宋_GB2312"/>
          <w:i w:val="0"/>
          <w:iCs w:val="0"/>
          <w:caps w:val="0"/>
          <w:color w:val="000000"/>
          <w:spacing w:val="0"/>
          <w:sz w:val="32"/>
          <w:szCs w:val="32"/>
          <w:shd w:val="clear" w:fill="FFFFFF"/>
        </w:rPr>
      </w:pPr>
      <w:r>
        <w:rPr>
          <w:rFonts w:hint="eastAsia" w:ascii="楷体_GB2312" w:hAnsi="楷体" w:eastAsia="楷体_GB2312" w:cs="楷体_GB2312"/>
          <w:b/>
          <w:bCs/>
          <w:i w:val="0"/>
          <w:iCs w:val="0"/>
          <w:caps w:val="0"/>
          <w:color w:val="000000"/>
          <w:spacing w:val="0"/>
          <w:sz w:val="32"/>
          <w:szCs w:val="32"/>
          <w:shd w:val="clear" w:fill="FFFFFF"/>
        </w:rPr>
        <w:t>（四）平台建设情况</w:t>
      </w:r>
      <w:r>
        <w:rPr>
          <w:rFonts w:hint="eastAsia" w:ascii="楷体_GB2312" w:hAnsi="楷体" w:eastAsia="楷体_GB2312" w:cs="楷体_GB2312"/>
          <w:b/>
          <w:bCs/>
          <w:i w:val="0"/>
          <w:iCs w:val="0"/>
          <w:caps w:val="0"/>
          <w:color w:val="000000"/>
          <w:spacing w:val="0"/>
          <w:sz w:val="32"/>
          <w:szCs w:val="32"/>
          <w:shd w:val="clear" w:fill="FFFFFF"/>
          <w:lang w:eastAsia="zh-CN"/>
        </w:rPr>
        <w:t>。</w:t>
      </w:r>
      <w:r>
        <w:rPr>
          <w:rFonts w:hint="eastAsia" w:ascii="仿宋_GB2312" w:hAnsi="仿宋" w:eastAsia="仿宋_GB2312" w:cs="仿宋_GB2312"/>
          <w:i w:val="0"/>
          <w:iCs w:val="0"/>
          <w:caps w:val="0"/>
          <w:color w:val="000000"/>
          <w:spacing w:val="0"/>
          <w:sz w:val="32"/>
          <w:szCs w:val="32"/>
          <w:shd w:val="clear" w:fill="FFFFFF"/>
        </w:rPr>
        <w:t>根据上级部门要求，及时对我镇信息主动公开目录进行调整，进一步优化完善政务公开平台功能和栏目设置。下半年，根据区、市、县关于全面推进基层政务公开标准化规范化工作的要求，积极主动、按时按量完成信息公开目录调整工作，对义务教育、户籍管理、社会救助等</w:t>
      </w:r>
      <w:r>
        <w:rPr>
          <w:rFonts w:hint="eastAsia" w:ascii="仿宋" w:hAnsi="仿宋" w:eastAsia="仿宋" w:cs="仿宋"/>
          <w:i w:val="0"/>
          <w:iCs w:val="0"/>
          <w:caps w:val="0"/>
          <w:color w:val="000000"/>
          <w:spacing w:val="0"/>
          <w:sz w:val="32"/>
          <w:szCs w:val="32"/>
          <w:shd w:val="clear" w:fill="FFFFFF"/>
        </w:rPr>
        <w:t>16</w:t>
      </w:r>
      <w:r>
        <w:rPr>
          <w:rFonts w:hint="eastAsia" w:ascii="仿宋_GB2312" w:hAnsi="仿宋" w:eastAsia="仿宋_GB2312" w:cs="仿宋_GB2312"/>
          <w:i w:val="0"/>
          <w:iCs w:val="0"/>
          <w:caps w:val="0"/>
          <w:color w:val="000000"/>
          <w:spacing w:val="0"/>
          <w:sz w:val="32"/>
          <w:szCs w:val="32"/>
          <w:shd w:val="clear" w:fill="FFFFFF"/>
        </w:rPr>
        <w:t>个试点领域基层政务公开标准目录完善填充公开内容。</w:t>
      </w:r>
    </w:p>
    <w:p>
      <w:pPr>
        <w:keepNext w:val="0"/>
        <w:keepLines w:val="0"/>
        <w:pageBreakBefore w:val="0"/>
        <w:widowControl/>
        <w:numPr>
          <w:ilvl w:val="0"/>
          <w:numId w:val="0"/>
        </w:numPr>
        <w:kinsoku/>
        <w:wordWrap/>
        <w:overflowPunct/>
        <w:topLinePunct w:val="0"/>
        <w:autoSpaceDE/>
        <w:autoSpaceDN/>
        <w:bidi w:val="0"/>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二、主动公开政府信息情况</w:t>
      </w:r>
    </w:p>
    <w:tbl>
      <w:tblPr>
        <w:tblStyle w:val="5"/>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1870"/>
        <w:gridCol w:w="1629"/>
        <w:gridCol w:w="1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本年制</w:t>
            </w:r>
            <w:r>
              <w:rPr>
                <w:rFonts w:hint="eastAsia" w:ascii="宋体" w:hAnsi="宋体" w:cs="宋体"/>
                <w:color w:val="auto"/>
                <w:kern w:val="0"/>
                <w:sz w:val="20"/>
                <w:szCs w:val="20"/>
                <w:lang w:eastAsia="zh-CN"/>
              </w:rPr>
              <w:t>发件数</w:t>
            </w:r>
          </w:p>
        </w:tc>
        <w:tc>
          <w:tcPr>
            <w:tcW w:w="162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cs="宋体"/>
                <w:color w:val="auto"/>
                <w:kern w:val="0"/>
                <w:sz w:val="20"/>
                <w:szCs w:val="20"/>
                <w:lang w:eastAsia="zh-CN"/>
              </w:rPr>
              <w:t>废止件数</w:t>
            </w:r>
          </w:p>
        </w:tc>
        <w:tc>
          <w:tcPr>
            <w:tcW w:w="197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1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行政</w:t>
            </w:r>
            <w:r>
              <w:rPr>
                <w:rFonts w:hint="eastAsia" w:ascii="宋体" w:hAnsi="宋体" w:eastAsia="宋体" w:cs="宋体"/>
                <w:color w:val="auto"/>
                <w:kern w:val="0"/>
                <w:sz w:val="20"/>
                <w:szCs w:val="20"/>
              </w:rPr>
              <w:t>规范性文件</w:t>
            </w:r>
          </w:p>
        </w:tc>
        <w:tc>
          <w:tcPr>
            <w:tcW w:w="1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val="0"/>
              <w:bidi w:val="0"/>
              <w:adjustRightInd/>
              <w:snapToGrid/>
              <w:spacing w:line="576" w:lineRule="exact"/>
              <w:ind w:left="0"/>
              <w:jc w:val="both"/>
              <w:textAlignment w:val="center"/>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val="0"/>
              <w:bidi w:val="0"/>
              <w:adjustRightInd/>
              <w:snapToGrid/>
              <w:spacing w:line="576" w:lineRule="exact"/>
              <w:ind w:left="0"/>
              <w:jc w:val="both"/>
              <w:textAlignment w:val="center"/>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val="0"/>
              <w:bidi w:val="0"/>
              <w:adjustRightInd/>
              <w:snapToGrid/>
              <w:spacing w:line="576" w:lineRule="exact"/>
              <w:ind w:left="0"/>
              <w:jc w:val="both"/>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547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rightChars="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547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5477" w:type="dxa"/>
            <w:gridSpan w:val="3"/>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bl>
    <w:p>
      <w:pPr>
        <w:keepNext w:val="0"/>
        <w:keepLines w:val="0"/>
        <w:pageBreakBefore w:val="0"/>
        <w:widowControl/>
        <w:numPr>
          <w:ilvl w:val="0"/>
          <w:numId w:val="0"/>
        </w:numPr>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5"/>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04"/>
        <w:gridCol w:w="2401"/>
        <w:gridCol w:w="732"/>
        <w:gridCol w:w="675"/>
        <w:gridCol w:w="770"/>
        <w:gridCol w:w="892"/>
        <w:gridCol w:w="921"/>
        <w:gridCol w:w="65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331"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73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3908"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73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b w:val="0"/>
                <w:bCs w:val="0"/>
                <w:color w:val="auto"/>
                <w:kern w:val="0"/>
                <w:sz w:val="20"/>
                <w:szCs w:val="20"/>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sz w:val="21"/>
                <w:szCs w:val="21"/>
              </w:rPr>
              <w:t>5.要求行政机关确认或重新出具已获取信息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1.申请人无正当理由逾期不补正、行政机关不再处理其政府信息公开申请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2.申请人逾期未按收费通知要求缴纳费用、行政机关不再处理其政府信息公开申请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3.其他</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keepNext w:val="0"/>
        <w:keepLines w:val="0"/>
        <w:pageBreakBefore w:val="0"/>
        <w:widowControl/>
        <w:numPr>
          <w:ilvl w:val="0"/>
          <w:numId w:val="0"/>
        </w:numPr>
        <w:kinsoku/>
        <w:wordWrap/>
        <w:overflowPunct/>
        <w:topLinePunct w:val="0"/>
        <w:autoSpaceDE/>
        <w:bidi w:val="0"/>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keepNext w:val="0"/>
        <w:keepLines w:val="0"/>
        <w:pageBreakBefore w:val="0"/>
        <w:widowControl/>
        <w:numPr>
          <w:ilvl w:val="0"/>
          <w:numId w:val="0"/>
        </w:numPr>
        <w:kinsoku/>
        <w:wordWrap/>
        <w:overflowPunct/>
        <w:topLinePunct w:val="0"/>
        <w:autoSpaceDE/>
        <w:bidi w:val="0"/>
        <w:adjustRightInd/>
        <w:snapToGrid/>
        <w:spacing w:line="576" w:lineRule="exact"/>
        <w:ind w:left="0"/>
        <w:jc w:val="both"/>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right="0" w:rightChars="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年，我镇政府信息公开工作在上级部门的领导下取得了一些成效，但也清醒地认识到，在信息公开工作中仍然存在一些问题：一是政府信息公开主动性不够强、及时性不够，对一些公开的内容存在遗漏现象；二是信息公开有的栏目公开事项较少，如：工作动态较多，其他公开重视程度不够;导致公开内容较少。三是公开的内容和形式还欠丰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right="0" w:rightChars="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下一步，我镇将按照《条例》和市县对政府信息公开的相关要求，继续大力推进政府信息公开工作，主要是做好以下几方面工作：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一是不断强化对信息员的理论培训和业务培训。二是紧紧围绕实施政府信息公开工作，多渠道、多形式，向社会和广大群众深入宣传政府信息公开工作，努力在我镇形成群众积极关心政府信息公开的社会氛围。三是进一步完善政府信息公开各项规章制度，形成以制度管人、以制度谋事的长效机制，进一步规范政府信息公开工作</w:t>
      </w:r>
      <w:r>
        <w:rPr>
          <w:rFonts w:hint="eastAsia" w:ascii="仿宋_GB2312" w:hAnsi="仿宋_GB2312" w:eastAsia="仿宋_GB2312" w:cs="仿宋_GB2312"/>
          <w:i w:val="0"/>
          <w:iCs w:val="0"/>
          <w:caps w:val="0"/>
          <w:color w:val="333333"/>
          <w:spacing w:val="0"/>
          <w:sz w:val="32"/>
          <w:szCs w:val="32"/>
          <w:shd w:val="clear" w:fill="FFFFFF"/>
          <w:lang w:eastAsia="zh-CN"/>
        </w:rPr>
        <w:t>。</w:t>
      </w:r>
    </w:p>
    <w:p>
      <w:pPr>
        <w:keepNext w:val="0"/>
        <w:keepLines w:val="0"/>
        <w:pageBreakBefore w:val="0"/>
        <w:widowControl/>
        <w:numPr>
          <w:ilvl w:val="0"/>
          <w:numId w:val="0"/>
        </w:numPr>
        <w:kinsoku/>
        <w:wordWrap/>
        <w:overflowPunct/>
        <w:topLinePunct w:val="0"/>
        <w:autoSpaceDE/>
        <w:bidi w:val="0"/>
        <w:adjustRightInd/>
        <w:snapToGrid/>
        <w:spacing w:before="0" w:after="0" w:line="576" w:lineRule="exact"/>
        <w:ind w:left="0"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keepNext w:val="0"/>
        <w:keepLines w:val="0"/>
        <w:pageBreakBefore w:val="0"/>
        <w:widowControl/>
        <w:numPr>
          <w:ilvl w:val="0"/>
          <w:numId w:val="0"/>
        </w:numPr>
        <w:kinsoku/>
        <w:wordWrap/>
        <w:overflowPunct/>
        <w:topLinePunct w:val="0"/>
        <w:autoSpaceDE/>
        <w:bidi w:val="0"/>
        <w:adjustRightInd/>
        <w:snapToGrid/>
        <w:spacing w:before="0" w:after="0" w:line="576" w:lineRule="exact"/>
        <w:ind w:left="0" w:leftChars="0" w:right="0" w:firstLine="1600" w:firstLineChars="5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numPr>
          <w:ilvl w:val="0"/>
          <w:numId w:val="0"/>
        </w:numPr>
        <w:kinsoku/>
        <w:wordWrap/>
        <w:overflowPunct/>
        <w:topLinePunct w:val="0"/>
        <w:autoSpaceDE/>
        <w:bidi w:val="0"/>
        <w:adjustRightInd/>
        <w:snapToGrid/>
        <w:spacing w:before="0" w:after="0" w:line="576" w:lineRule="exact"/>
        <w:ind w:right="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numPr>
          <w:ilvl w:val="0"/>
          <w:numId w:val="0"/>
        </w:numPr>
        <w:kinsoku/>
        <w:wordWrap/>
        <w:overflowPunct/>
        <w:topLinePunct w:val="0"/>
        <w:autoSpaceDE/>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numPr>
          <w:ilvl w:val="0"/>
          <w:numId w:val="0"/>
        </w:numPr>
        <w:kinsoku/>
        <w:wordWrap/>
        <w:overflowPunct/>
        <w:topLinePunct w:val="0"/>
        <w:autoSpaceDE/>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工布江达县工布江达镇人民政府</w:t>
      </w:r>
    </w:p>
    <w:p>
      <w:pPr>
        <w:keepNext w:val="0"/>
        <w:keepLines w:val="0"/>
        <w:pageBreakBefore w:val="0"/>
        <w:widowControl/>
        <w:tabs>
          <w:tab w:val="left" w:pos="6580"/>
        </w:tabs>
        <w:kinsoku/>
        <w:wordWrap/>
        <w:overflowPunct/>
        <w:topLinePunct w:val="0"/>
        <w:autoSpaceDE/>
        <w:bidi w:val="0"/>
        <w:adjustRightInd/>
        <w:snapToGrid/>
        <w:spacing w:line="576" w:lineRule="exact"/>
        <w:ind w:firstLine="5440" w:firstLineChars="1700"/>
        <w:jc w:val="both"/>
        <w:rPr>
          <w:rFonts w:hint="eastAsia" w:ascii="仿宋_GB2312" w:hAnsi="仿宋_GB2312" w:eastAsia="仿宋_GB2312" w:cs="仿宋_GB2312"/>
          <w:kern w:val="2"/>
          <w:sz w:val="32"/>
          <w:szCs w:val="32"/>
          <w:lang w:val="en-US" w:eastAsia="zh-CN" w:bidi="ar-SA"/>
        </w:rPr>
      </w:pPr>
      <w:bookmarkStart w:id="0" w:name="_GoBack"/>
      <w:bookmarkEnd w:id="0"/>
      <w:r>
        <w:rPr>
          <w:rFonts w:hint="eastAsia" w:ascii="仿宋_GB2312" w:hAnsi="仿宋_GB2312" w:eastAsia="仿宋_GB2312" w:cs="仿宋_GB2312"/>
          <w:kern w:val="2"/>
          <w:sz w:val="32"/>
          <w:szCs w:val="32"/>
          <w:lang w:val="en-US" w:eastAsia="zh-CN" w:bidi="ar-SA"/>
        </w:rPr>
        <w:t>2022年1月19日</w:t>
      </w: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C18A3"/>
    <w:rsid w:val="0B6A1DE6"/>
    <w:rsid w:val="0FBE1A5E"/>
    <w:rsid w:val="116A4D5B"/>
    <w:rsid w:val="120627E3"/>
    <w:rsid w:val="1A6A0054"/>
    <w:rsid w:val="1DBFF5F3"/>
    <w:rsid w:val="20DF78AF"/>
    <w:rsid w:val="20E424AA"/>
    <w:rsid w:val="2C0740B5"/>
    <w:rsid w:val="2C212A56"/>
    <w:rsid w:val="2E54350D"/>
    <w:rsid w:val="30DA7426"/>
    <w:rsid w:val="331E0F20"/>
    <w:rsid w:val="338C672E"/>
    <w:rsid w:val="373E6D85"/>
    <w:rsid w:val="380B5AF9"/>
    <w:rsid w:val="39E739DD"/>
    <w:rsid w:val="3A7E389C"/>
    <w:rsid w:val="4137171A"/>
    <w:rsid w:val="48150E32"/>
    <w:rsid w:val="4B2B1B9F"/>
    <w:rsid w:val="4C5B6588"/>
    <w:rsid w:val="4E0164D1"/>
    <w:rsid w:val="500B53CE"/>
    <w:rsid w:val="52EC6E19"/>
    <w:rsid w:val="53EFC7C2"/>
    <w:rsid w:val="57F279B9"/>
    <w:rsid w:val="5814296E"/>
    <w:rsid w:val="59AA071A"/>
    <w:rsid w:val="5CAF5DB7"/>
    <w:rsid w:val="5EEE157F"/>
    <w:rsid w:val="5FAC3F84"/>
    <w:rsid w:val="65402FF4"/>
    <w:rsid w:val="6D523B5F"/>
    <w:rsid w:val="6DEB92A9"/>
    <w:rsid w:val="71B27028"/>
    <w:rsid w:val="72B0582D"/>
    <w:rsid w:val="75E81D4E"/>
    <w:rsid w:val="7B1629A7"/>
    <w:rsid w:val="7CB63B22"/>
    <w:rsid w:val="7F965AC7"/>
    <w:rsid w:val="BA7B23C6"/>
    <w:rsid w:val="BFC220F6"/>
    <w:rsid w:val="E7BB53FA"/>
    <w:rsid w:val="FEFF02FE"/>
    <w:rsid w:val="FFF287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0"/>
    <w:rPr>
      <w:rFonts w:ascii="Times New Roman" w:hAnsi="Times New Roman" w:cs="Times New Roman"/>
      <w:szCs w:val="20"/>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semiHidden/>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2020-12-17T23:30:00Z</dcterms:created>
  <dc:creator>xxk</dc:creator>
  <cp:lastModifiedBy>Administrator</cp:lastModifiedBy>
  <cp:lastPrinted>2020-12-27T02:16:00Z</cp:lastPrinted>
  <dcterms:modified xsi:type="dcterms:W3CDTF">2022-01-30T04:17:28Z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D5E3D506B38B4FC581734B627F980DE6</vt:lpwstr>
  </property>
</Properties>
</file>