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工布江达县退役军人事务局2021年政府信息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根据《中华人民共和国政府信息公开条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例》(国务院令第711号，以下简称《条例》)以及《国务院办公厅政府信息与政务公开办公室关于印发&lt;中华人民共和国政府信息公开工作年度报告格式&gt;的通知》（国办公开办函〔2021〕30号）要求，现公布林芝市工布江达县退役军人事务局2021年政府信息公开工作年度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本报告包括总体情况、主动公开政府信息情况、收到和处理政府信息公开申请情况、政府信息公开行政复议和行政诉讼情况、存在的主要问题及改进情况、其他需要报告的事项等六个部分。除特别说明外，所列数据统计时限为2021年1月1日至2021年12月31日。报告电子版可在林芝市工布江达县政府网下载(http://www.linzhi.gov.cn/)。公众如需进一步咨询了解相关信息，请与林芝市工布江达县退役军人事务局联系（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林芝市工布江达县经一路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，邮编：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860200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，电话：0894-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5732388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我局严格按照“公正、公平、便民”的总体原则和“真实有效、及时准确、合法规范”的总体要求，认真贯彻落实《中华人民共和国政府信息公开条例》，紧紧围绕退役军人事务工作，全面推进政府信息公开各项工作，有效地保障了公民知情权、参与权和监督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（一）主动公开情况。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2021年全年我局无主动公开情况。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76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" w:eastAsia="仿宋_GB2312" w:cs="宋体"/>
          <w:b/>
          <w:color w:val="333333"/>
          <w:kern w:val="0"/>
          <w:sz w:val="32"/>
          <w:szCs w:val="32"/>
        </w:rPr>
        <w:t>（二）依申请公开情况。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2021年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全年我局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 xml:space="preserve">无依申请公开事项。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（三）政府信息管理情况。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局始终把信息公开作为一项基本制度和常态化要求融入日常工作，严格按照规定和要求，加强政府信息公开工作的统一领导与协调。成立了由主要领导任组长，分管领导任副组长的政府信息公开工作领导小组，负责政府信息公开工作监督管理。明确办公室负责组织实施和协调全局的政府信息公开工作，确保政府信息公开工作全面落实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02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政府信息公开平台建设情况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为进一步做好政府信息公开工作，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完善了各项规章制度。主要包括政府信息公开目录、政府信息主动公开流程、政府信息依申请公开流程、政府信息主动公开和政府信息依申请公开制度、责任追究制度等各项规章制度，确保政府信息公开工作依法、有序开展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规范政府信息公开程序。公开发布的信息由办公室主任审核、分管领导审定，重要信息由主要领导审签，做到逐级把关、层层负责。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二、主动公开政府信息情况</w:t>
      </w:r>
    </w:p>
    <w:tbl>
      <w:tblPr>
        <w:tblStyle w:val="5"/>
        <w:tblW w:w="8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1870"/>
        <w:gridCol w:w="1629"/>
        <w:gridCol w:w="1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发件数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废止件数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行政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ind w:firstLine="800" w:firstLineChars="4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2600" w:firstLineChars="13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5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804"/>
        <w:gridCol w:w="2401"/>
        <w:gridCol w:w="732"/>
        <w:gridCol w:w="675"/>
        <w:gridCol w:w="770"/>
        <w:gridCol w:w="892"/>
        <w:gridCol w:w="921"/>
        <w:gridCol w:w="650"/>
        <w:gridCol w:w="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33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390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6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6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right="0" w:firstLine="21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3.其他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21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五、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存在问题：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目前我局信息公开工作与政府以及公众的要求还存在一定的差距。信息发布的及时性、信息公开的质量、人员的专业程度均有待提高，信息公开工作的主动性还要进一步增强。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认识不够到位对实行政务公开的重要意义认识不足，工作被动应付，有的甚至认为公开就是公布，公布了也就完事了，对群众的意见重视不够、研究不够，更谈不上整改。(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)工作力度不大。有的部门抓一阵，停一阵，应付检查的多，积极主动的少，政务公开的力度不大，进展不快。有待进一步花大力气，下大功夫。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改进情况：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加强组织领导，明确工作责任。政务公开的领导体制和工作机制是：党委统一领导，分管领导主抓，办公室督促。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进一步提高认识，认真贯彻执行市、县关于政府信息公开的各项工作部署，准确把握政策要求，增强工作的主动性。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进一步完善奖惩机制，定期公布信息报送情况，将信息公开工作纳入个人年度评优树模考核内容。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进一步加大公开力度，不断丰富信息内容，对于人民群众关心的重大问题、重要信息及时公开，不断探索信息公开的新途径，想方设法拓宽覆盖范围。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六、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工布江达县退役军人事务局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4160" w:firstLineChars="13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2021年1月5日</w:t>
      </w:r>
    </w:p>
    <w:sectPr>
      <w:headerReference r:id="rId3" w:type="default"/>
      <w:footerReference r:id="rId4" w:type="default"/>
      <w:pgMar w:top="2154" w:right="1474" w:bottom="1134" w:left="1531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B3MscBAACY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+zKr&#10;0weoMek+YFoa3vkhZ05+QGcmPaho8xfpEIyjtuertnJIRORH69V6XWFIYGy+IA57eB4ipPfSW5KN&#10;hkYcXtGUnz5CGlPnlFzN+TttDPp5bdw/DsTMHpZ7H3vMVhr2w9T43rdn5NPj3BvqcM0pMR8cyppX&#10;ZDbibOxn4xiiPnRlh3I9CLfHhE2U3nKFEXYqjAMr7Kblyhvx+F6yHn6o7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PoB3MscBAACY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E50B0"/>
    <w:rsid w:val="1DBFF5F3"/>
    <w:rsid w:val="2B515A24"/>
    <w:rsid w:val="452536EB"/>
    <w:rsid w:val="53EFC7C2"/>
    <w:rsid w:val="6DEB92A9"/>
    <w:rsid w:val="7508414D"/>
    <w:rsid w:val="BA7B23C6"/>
    <w:rsid w:val="BFC220F6"/>
    <w:rsid w:val="E7BB53FA"/>
    <w:rsid w:val="FEFF02FE"/>
    <w:rsid w:val="FFF287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0"/>
    <w:rPr>
      <w:rFonts w:ascii="Times New Roman" w:hAnsi="Times New Roman" w:cs="Times New Roman"/>
      <w:szCs w:val="20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2020-12-17T23:30:00Z</dcterms:created>
  <dc:creator>xxk</dc:creator>
  <cp:lastModifiedBy>Administrator</cp:lastModifiedBy>
  <cp:lastPrinted>2020-12-27T02:16:00Z</cp:lastPrinted>
  <dcterms:modified xsi:type="dcterms:W3CDTF">2022-01-30T08:38:01Z</dcterms:modified>
  <dc:title>XXX2020年政府信息公开工作年度报告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E21947679348401C9A0F51EC2243F1BD</vt:lpwstr>
  </property>
</Properties>
</file>