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工布江达县教育局202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)。公众如需进一步咨询了解相关信息，可与我单位联系（单位地址：西藏林芝市工布江达县教育局；联系方式：0894-5412179；电子邮箱：gbjdxjyj@163.com;邮编860200）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在县委、县政府的正确领导下，县教育局认真贯彻落实政务公开工作要求，我局全面加强组织领导、依法规范公开程序、狠抓制度落实、为政府信息公开工作的实施提供有效保障。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（一）主动公开。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年以来，共公示“三包”和营养餐经费使用信息55份，学生资助信息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sz w:val="32"/>
          <w:szCs w:val="32"/>
        </w:rPr>
        <w:t>人/次，另有师生评比评审公示文件、情况通报材料等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余份。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（二）依申请公开情况。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到公开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请，依申请公开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（三）政府信息管理情况。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2年，县教育局需公开政府信息经拟稿人、审稿人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分管领导逐级审核后，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符合公开要求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信息予以报送相关机构进行公开。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（四）政府信息公开平台建设情况。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教育局政府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息公开平台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公区域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公示栏，无自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府信息公开平台。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2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教育局在政府信息公开工作方面取得了一定的成效，但在加强信息管理、提升信息公开时效和丰富政务公开方式等方面还存在不足，还存在民众获取县教育局相关政务信息公开渠道单一性的问题。下一步我们将进一步加强对《中华人民共和国政府信息公开条例》的学习，加大信息公开的力度，增强信息公开的时效性，创新公开形式，拓宽教育信息传播渠道，实现为工布江达县人民群众提供更加方便、及时准确的教育信息和教育政务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工布江达县教育局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6日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2FF5E45"/>
    <w:rsid w:val="0E9D4E90"/>
    <w:rsid w:val="209B072F"/>
    <w:rsid w:val="26385E8A"/>
    <w:rsid w:val="3BD961A7"/>
    <w:rsid w:val="569A3030"/>
    <w:rsid w:val="63A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1800</Words>
  <Characters>1926</Characters>
  <Paragraphs>420</Paragraphs>
  <TotalTime>0</TotalTime>
  <ScaleCrop>false</ScaleCrop>
  <LinksUpToDate>false</LinksUpToDate>
  <CharactersWithSpaces>1938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2022-01-07T14:19:00Z</dcterms:created>
  <dc:creator>陈杰</dc:creator>
  <cp:lastModifiedBy>WPS_1660554186</cp:lastModifiedBy>
  <dcterms:modified xsi:type="dcterms:W3CDTF">2023-01-31T03:53:31Z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B593576B7C9040D896522D2995406B6A</vt:lpwstr>
  </property>
</Properties>
</file>