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工布江达县编译科机关2024年度部门（单位）预算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工布江达县编译科机关概况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第二部分工布江达县编译科机关预算明细表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第三部分工布江达县编译科机关预算数据分析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工布江达县编译科机关概况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仿宋" w:hAnsi="仿宋" w:eastAsia="仿宋"/>
          <w:sz w:val="28"/>
          <w:szCs w:val="28"/>
        </w:rPr>
      </w:pPr>
      <w:r>
        <w:rPr>
          <w:rFonts w:hint="eastAsia" w:ascii="黑体" w:hAnsi="黑体" w:eastAsia="黑体"/>
          <w:sz w:val="32"/>
          <w:szCs w:val="32"/>
        </w:rPr>
        <w:t>（一）部门基本情况</w:t>
      </w:r>
    </w:p>
    <w:p>
      <w:pPr>
        <w:adjustRightInd w:val="0"/>
        <w:spacing w:line="560" w:lineRule="exact"/>
        <w:ind w:firstLine="560" w:firstLineChars="200"/>
        <w:jc w:val="left"/>
        <w:rPr>
          <w:rFonts w:hint="eastAsia" w:ascii="仿宋" w:hAnsi="仿宋" w:eastAsia="仿宋"/>
          <w:sz w:val="28"/>
          <w:szCs w:val="28"/>
        </w:rPr>
      </w:pPr>
      <w:r>
        <w:rPr>
          <w:rFonts w:hint="eastAsia" w:ascii="仿宋" w:hAnsi="仿宋" w:eastAsia="仿宋"/>
          <w:sz w:val="28"/>
          <w:szCs w:val="28"/>
          <w:lang w:val="en-US" w:eastAsia="zh-CN"/>
        </w:rPr>
        <w:t>1.</w:t>
      </w:r>
      <w:r>
        <w:rPr>
          <w:rFonts w:hint="eastAsia" w:ascii="仿宋" w:hAnsi="仿宋" w:eastAsia="仿宋"/>
          <w:sz w:val="28"/>
          <w:szCs w:val="28"/>
        </w:rPr>
        <w:t>主要职责:宣传、贯彻、执行党和国家新时期民族语文方针政策，承担县藏语文工作委员会的日常工作;监督实施学习、使用和发展藏语文工作的地方性法规、条例、办法和重大方针政策监督检查全县学习、使用和发展藏语言文字工作;负责审定藏语言文字的规范，负责指导藏语文软件推广应用工作;组织、开展藏语言文字以及翻译工作的理论研究;管理、监督全县社会使用藏语言文字的规范化工作;承担县委、县政府交办的重要文件、材料、法律法规的藏语文翻译工作;指导全县藏语文翻译业务，负责全县各类重要文件和群众来信来访等翻译工作。负责藏语言文字社会规范用语的推广宣传使用工作;负责承担县委、人大、政府、政协上报下达的各类文件的翻译工作和县委、县政府转发的中央、国务院:区、地党委、政府有关材料及文件的翻译工作;负责县领导讲话、大型会议材料的翻译工作;负责县人大、县政府颁布的各项法规条例、群众来信来访等翻译工作;负责县领导下基层、外出调查时的口头翻译工作;负责督促、检查并指导全县学习、使用和发展藏语文工作情况;负责指导和监督检查全县学习、使用和发展藏语言文字规范化工作，与宣传部门配合做好两种文字并重的宣传工作;承办县政府办交办和市编译局委托的其他事项。</w:t>
      </w: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ind w:firstLine="560" w:firstLineChars="200"/>
        <w:rPr>
          <w:rFonts w:hint="eastAsia" w:ascii="仿宋" w:hAnsi="仿宋" w:eastAsia="仿宋"/>
          <w:sz w:val="32"/>
          <w:szCs w:val="32"/>
          <w:lang w:val="en-US" w:eastAsia="zh-CN"/>
        </w:rPr>
      </w:pPr>
      <w:r>
        <w:rPr>
          <w:rFonts w:hint="eastAsia" w:ascii="仿宋" w:hAnsi="仿宋" w:eastAsia="仿宋"/>
          <w:sz w:val="28"/>
          <w:szCs w:val="28"/>
          <w:lang w:val="en-US" w:eastAsia="zh-CN"/>
        </w:rPr>
        <w:t>1.</w:t>
      </w:r>
      <w:r>
        <w:rPr>
          <w:rFonts w:hint="eastAsia" w:ascii="仿宋" w:hAnsi="仿宋" w:eastAsia="仿宋"/>
          <w:sz w:val="32"/>
          <w:szCs w:val="32"/>
        </w:rPr>
        <w:t>部门（单位）内设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个机构</w:t>
      </w:r>
      <w:r>
        <w:rPr>
          <w:rFonts w:hint="eastAsia" w:ascii="仿宋" w:hAnsi="仿宋" w:eastAsia="仿宋"/>
          <w:sz w:val="32"/>
          <w:szCs w:val="32"/>
          <w:lang w:eastAsia="zh-CN"/>
        </w:rPr>
        <w:t>。</w:t>
      </w: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工布江达县编译科机关2024年度预算明细表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工布江达县编译科机关2024年度部门（单位）预算数据分析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71.36</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71.36</w:t>
      </w:r>
      <w:r>
        <w:rPr>
          <w:rFonts w:hint="eastAsia" w:ascii="仿宋" w:hAnsi="仿宋" w:eastAsia="仿宋"/>
          <w:sz w:val="32"/>
          <w:szCs w:val="32"/>
          <w:lang w:val="en-US" w:eastAsia="zh-CN"/>
        </w:rPr>
        <w:t>万元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54.5</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7.18</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4.33</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5.35</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71.36</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42.13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一般公共预算拨款收入减少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lang w:val="en-US" w:eastAsia="zh-CN"/>
        </w:rPr>
        <w:t>71.39</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71.36</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42.13</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一般公共服务支出减少</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66.36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92.99</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7.01</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71.36</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42.13</w:t>
      </w:r>
      <w:r>
        <w:rPr>
          <w:rFonts w:hint="eastAsia" w:ascii="仿宋" w:hAnsi="仿宋" w:eastAsia="仿宋"/>
          <w:sz w:val="32"/>
          <w:szCs w:val="32"/>
        </w:rPr>
        <w:t>万元万元，主要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一般公共预算资金和一般公共服务支出的减少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71.36</w:t>
      </w:r>
      <w:r>
        <w:rPr>
          <w:rFonts w:hint="eastAsia" w:ascii="仿宋" w:hAnsi="仿宋" w:eastAsia="仿宋"/>
          <w:sz w:val="32"/>
          <w:szCs w:val="32"/>
          <w:u w:val="single"/>
        </w:rPr>
        <w:t xml:space="preserve"> </w:t>
      </w:r>
      <w:r>
        <w:rPr>
          <w:rFonts w:hint="eastAsia" w:ascii="仿宋" w:hAnsi="仿宋" w:eastAsia="仿宋"/>
          <w:sz w:val="32"/>
          <w:szCs w:val="32"/>
        </w:rPr>
        <w:t>万元；支出包括：一般公共服务支出</w:t>
      </w:r>
      <w:r>
        <w:rPr>
          <w:rFonts w:hint="eastAsia" w:ascii="仿宋" w:hAnsi="仿宋" w:eastAsia="仿宋"/>
          <w:sz w:val="32"/>
          <w:szCs w:val="32"/>
          <w:u w:val="single"/>
          <w:lang w:val="en-US" w:eastAsia="zh-CN"/>
        </w:rPr>
        <w:t>54.5</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7.18</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4.33</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5.35</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71.36</w:t>
      </w:r>
      <w:r>
        <w:rPr>
          <w:rFonts w:hint="eastAsia" w:ascii="仿宋" w:hAnsi="仿宋" w:eastAsia="仿宋"/>
          <w:sz w:val="32"/>
          <w:szCs w:val="32"/>
        </w:rPr>
        <w:t>万元,比2023 年执行数减少</w:t>
      </w:r>
      <w:r>
        <w:rPr>
          <w:rFonts w:hint="eastAsia" w:ascii="仿宋" w:hAnsi="仿宋" w:eastAsia="仿宋"/>
          <w:sz w:val="32"/>
          <w:szCs w:val="32"/>
          <w:u w:val="single"/>
          <w:lang w:val="en-US" w:eastAsia="zh-CN"/>
        </w:rPr>
        <w:t>42.13</w:t>
      </w:r>
      <w:r>
        <w:rPr>
          <w:rFonts w:hint="eastAsia" w:ascii="仿宋" w:hAnsi="仿宋" w:eastAsia="仿宋"/>
          <w:sz w:val="32"/>
          <w:szCs w:val="32"/>
        </w:rPr>
        <w:t>万元，主要原因：</w:t>
      </w:r>
      <w:r>
        <w:rPr>
          <w:rFonts w:hint="eastAsia" w:ascii="仿宋" w:hAnsi="仿宋" w:eastAsia="仿宋"/>
          <w:sz w:val="32"/>
          <w:szCs w:val="32"/>
          <w:u w:val="single"/>
          <w:lang w:eastAsia="zh-CN"/>
        </w:rPr>
        <w:t>一般公共</w:t>
      </w:r>
      <w:r>
        <w:rPr>
          <w:rFonts w:hint="eastAsia" w:ascii="仿宋" w:hAnsi="仿宋" w:eastAsia="仿宋"/>
          <w:sz w:val="32"/>
          <w:szCs w:val="32"/>
          <w:u w:val="single"/>
          <w:lang w:val="en-US" w:eastAsia="zh-CN"/>
        </w:rPr>
        <w:t>预算拨款收入</w:t>
      </w:r>
      <w:r>
        <w:rPr>
          <w:rFonts w:hint="eastAsia" w:ascii="仿宋" w:hAnsi="仿宋" w:eastAsia="仿宋"/>
          <w:sz w:val="32"/>
          <w:szCs w:val="32"/>
          <w:u w:val="single"/>
          <w:lang w:eastAsia="zh-CN"/>
        </w:rPr>
        <w:t>的减少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71.36</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54.5</w:t>
      </w:r>
      <w:r>
        <w:rPr>
          <w:rFonts w:hint="eastAsia" w:ascii="仿宋" w:hAnsi="仿宋" w:eastAsia="仿宋"/>
          <w:sz w:val="32"/>
          <w:szCs w:val="32"/>
        </w:rPr>
        <w:t>万元，占</w:t>
      </w:r>
      <w:r>
        <w:rPr>
          <w:rFonts w:hint="eastAsia" w:ascii="仿宋" w:hAnsi="仿宋" w:eastAsia="仿宋"/>
          <w:sz w:val="32"/>
          <w:szCs w:val="32"/>
          <w:u w:val="single"/>
          <w:lang w:val="en-US" w:eastAsia="zh-CN"/>
        </w:rPr>
        <w:t>76.37</w:t>
      </w:r>
      <w:r>
        <w:rPr>
          <w:rFonts w:hint="eastAsia" w:ascii="仿宋" w:hAnsi="仿宋" w:eastAsia="仿宋"/>
          <w:sz w:val="32"/>
          <w:szCs w:val="32"/>
        </w:rPr>
        <w:t>%；</w:t>
      </w:r>
      <w:r>
        <w:rPr>
          <w:rFonts w:hint="eastAsia" w:ascii="仿宋" w:hAnsi="仿宋" w:eastAsia="仿宋"/>
          <w:sz w:val="32"/>
          <w:szCs w:val="32"/>
          <w:lang w:eastAsia="zh-CN"/>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10.06</w:t>
      </w:r>
      <w:r>
        <w:rPr>
          <w:rFonts w:hint="eastAsia" w:ascii="仿宋" w:hAnsi="仿宋" w:eastAsia="仿宋"/>
          <w:sz w:val="32"/>
          <w:szCs w:val="32"/>
        </w:rPr>
        <w:t>%；</w:t>
      </w:r>
      <w:r>
        <w:rPr>
          <w:rFonts w:hint="eastAsia" w:ascii="仿宋" w:hAnsi="仿宋" w:eastAsia="仿宋"/>
          <w:sz w:val="32"/>
          <w:szCs w:val="32"/>
          <w:lang w:eastAsia="zh-CN"/>
        </w:rPr>
        <w:t>卫生健康</w:t>
      </w:r>
      <w:r>
        <w:rPr>
          <w:rFonts w:hint="eastAsia" w:ascii="仿宋" w:hAnsi="仿宋" w:eastAsia="仿宋"/>
          <w:sz w:val="32"/>
          <w:szCs w:val="32"/>
        </w:rPr>
        <w:t>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4.33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6.07</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住房保障</w:t>
      </w:r>
      <w:r>
        <w:rPr>
          <w:rFonts w:hint="eastAsia" w:ascii="仿宋" w:hAnsi="仿宋" w:eastAsia="仿宋"/>
          <w:sz w:val="32"/>
          <w:szCs w:val="32"/>
        </w:rPr>
        <w:t>支出</w:t>
      </w:r>
      <w:r>
        <w:rPr>
          <w:rFonts w:hint="eastAsia" w:ascii="仿宋" w:hAnsi="仿宋" w:eastAsia="仿宋"/>
          <w:sz w:val="32"/>
          <w:szCs w:val="32"/>
          <w:u w:val="single"/>
          <w:lang w:val="en-US" w:eastAsia="zh-CN"/>
        </w:rPr>
        <w:t>5.35</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firstLine="640" w:firstLineChars="200"/>
        <w:rPr>
          <w:rFonts w:hint="eastAsia" w:ascii="仿宋" w:hAnsi="仿宋" w:eastAsia="仿宋"/>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 政府办公厅（室）及相关机构事务</w:t>
      </w:r>
      <w:r>
        <w:rPr>
          <w:rFonts w:hint="eastAsia" w:ascii="仿宋" w:hAnsi="仿宋" w:eastAsia="仿宋"/>
          <w:sz w:val="32"/>
          <w:szCs w:val="32"/>
        </w:rPr>
        <w:t>（款）</w:t>
      </w:r>
      <w:r>
        <w:rPr>
          <w:rFonts w:hint="eastAsia" w:ascii="仿宋" w:hAnsi="仿宋" w:eastAsia="仿宋"/>
          <w:sz w:val="32"/>
          <w:szCs w:val="32"/>
          <w:lang w:eastAsia="zh-CN"/>
        </w:rPr>
        <w:t>事业运行</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54.5</w:t>
      </w:r>
      <w:r>
        <w:rPr>
          <w:rFonts w:hint="eastAsia" w:ascii="仿宋" w:hAnsi="仿宋" w:eastAsia="仿宋"/>
          <w:sz w:val="32"/>
          <w:szCs w:val="32"/>
          <w:u w:val="single"/>
        </w:rPr>
        <w:t xml:space="preserve"> </w:t>
      </w:r>
      <w:r>
        <w:rPr>
          <w:rFonts w:hint="eastAsia" w:ascii="仿宋" w:hAnsi="仿宋" w:eastAsia="仿宋"/>
          <w:sz w:val="32"/>
          <w:szCs w:val="32"/>
        </w:rPr>
        <w:t>万元，比2023年执行数减少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31.67</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36.75</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_GB2312" w:hAnsi="仿宋_GB2312" w:eastAsia="仿宋_GB2312" w:cs="仿宋_GB2312"/>
          <w:sz w:val="32"/>
          <w:szCs w:val="32"/>
          <w:lang w:eastAsia="zh-CN"/>
        </w:rPr>
        <w:t>事业运行需求费用减少。</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2.</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7.14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4.02</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lang w:val="en-US" w:eastAsia="zh-CN"/>
        </w:rPr>
        <w:t>36.02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人员减少。</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3.</w:t>
      </w: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0.04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0.03</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42.86</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人员减少。</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4.</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0.89</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0.64</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41.83</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人员减少。</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5.</w:t>
      </w: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3.44</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1.93</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35.94</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人员减少。</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5.35</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减少</w:t>
      </w:r>
      <w:r>
        <w:rPr>
          <w:rFonts w:hint="eastAsia" w:ascii="仿宋" w:hAnsi="仿宋" w:eastAsia="仿宋"/>
          <w:sz w:val="32"/>
          <w:szCs w:val="32"/>
          <w:u w:val="single"/>
          <w:lang w:val="en-US" w:eastAsia="zh-CN"/>
        </w:rPr>
        <w:t>3.84</w:t>
      </w:r>
      <w:r>
        <w:rPr>
          <w:rFonts w:hint="eastAsia" w:ascii="仿宋" w:hAnsi="仿宋" w:eastAsia="仿宋"/>
          <w:sz w:val="32"/>
          <w:szCs w:val="32"/>
          <w:u w:val="single"/>
        </w:rPr>
        <w:t xml:space="preserve"> </w:t>
      </w:r>
      <w:r>
        <w:rPr>
          <w:rFonts w:hint="eastAsia" w:ascii="仿宋" w:hAnsi="仿宋" w:eastAsia="仿宋"/>
          <w:sz w:val="32"/>
          <w:szCs w:val="32"/>
        </w:rPr>
        <w:t>万元，下降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41.78</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66.36</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62.47</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40.19</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10.46</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30.33</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3.4</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7.14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3.44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0.89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0.04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0.04</w:t>
      </w:r>
      <w:r>
        <w:rPr>
          <w:rFonts w:hint="eastAsia" w:ascii="仿宋" w:hAnsi="仿宋" w:eastAsia="仿宋"/>
          <w:sz w:val="32"/>
          <w:szCs w:val="32"/>
          <w:lang w:val="en-US" w:eastAsia="zh-CN"/>
        </w:rPr>
        <w:t>万元</w:t>
      </w:r>
      <w:bookmarkStart w:id="0" w:name="_GoBack"/>
      <w:bookmarkEnd w:id="0"/>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1.42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5.35</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3.89</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0.12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1.5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0.87</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0.89</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年工布江达县编译科机关运行经费财政拨款预算</w:t>
      </w:r>
      <w:r>
        <w:rPr>
          <w:rFonts w:hint="eastAsia" w:ascii="仿宋_GB2312" w:eastAsia="仿宋_GB2312" w:cs="仿宋_GB2312" w:hAnsiTheme="minorHAnsi"/>
          <w:kern w:val="0"/>
          <w:sz w:val="32"/>
          <w:szCs w:val="32"/>
          <w:u w:val="single"/>
          <w:lang w:val="en-US" w:eastAsia="zh-CN"/>
        </w:rPr>
        <w:t xml:space="preserve">3.89 </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 xml:space="preserve">3.64 </w:t>
      </w:r>
      <w:r>
        <w:rPr>
          <w:rFonts w:hint="eastAsia" w:ascii="仿宋" w:hAnsi="仿宋" w:eastAsia="仿宋"/>
          <w:sz w:val="32"/>
          <w:szCs w:val="32"/>
        </w:rPr>
        <w:t>万元，</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48.34</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办公费及其他商品和服务支出的减少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numPr>
          <w:ilvl w:val="0"/>
          <w:numId w:val="3"/>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autoSpaceDE w:val="0"/>
        <w:autoSpaceDN w:val="0"/>
        <w:adjustRightInd w:val="0"/>
        <w:ind w:firstLine="640" w:firstLineChars="200"/>
        <w:jc w:val="left"/>
        <w:rPr>
          <w:rFonts w:hint="eastAsia" w:ascii="楷体" w:hAnsi="楷体"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jc w:val="left"/>
        <w:rPr>
          <w:rFonts w:hint="eastAsia" w:ascii="楷体" w:hAnsi="楷体"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楷体" w:hAnsi="楷体" w:eastAsia="楷体"/>
          <w:sz w:val="32"/>
          <w:szCs w:val="32"/>
        </w:rPr>
        <w:t>国有资产占有使用情况</w:t>
      </w:r>
      <w:r>
        <w:rPr>
          <w:rFonts w:hint="eastAsia" w:ascii="仿宋" w:hAnsi="仿宋" w:eastAsia="仿宋"/>
          <w:sz w:val="32"/>
          <w:szCs w:val="32"/>
        </w:rPr>
        <w:t>，特此说明。</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adjustRightInd w:val="0"/>
        <w:spacing w:line="560" w:lineRule="exact"/>
        <w:ind w:firstLine="640" w:firstLineChars="200"/>
        <w:jc w:val="left"/>
        <w:rPr>
          <w:rFonts w:hint="eastAsia"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2024年实现财政支出绩效目标管理全覆盖，实行绩效目标管理</w:t>
      </w:r>
      <w:r>
        <w:rPr>
          <w:rFonts w:hint="eastAsia" w:ascii="仿宋_GB2312" w:eastAsia="仿宋_GB2312" w:cs="仿宋_GB2312" w:hAnsiTheme="minorHAnsi"/>
          <w:kern w:val="0"/>
          <w:sz w:val="32"/>
          <w:szCs w:val="32"/>
          <w:highlight w:val="none"/>
          <w:u w:val="single"/>
          <w:lang w:val="en-US" w:eastAsia="zh-CN"/>
        </w:rPr>
        <w:t>1</w:t>
      </w:r>
      <w:r>
        <w:rPr>
          <w:rFonts w:hint="eastAsia" w:ascii="仿宋" w:hAnsi="仿宋" w:eastAsia="仿宋"/>
          <w:sz w:val="32"/>
          <w:szCs w:val="32"/>
          <w:highlight w:val="none"/>
        </w:rPr>
        <w:t>个，资金</w:t>
      </w:r>
      <w:r>
        <w:rPr>
          <w:rFonts w:hint="eastAsia" w:ascii="仿宋" w:hAnsi="仿宋" w:eastAsia="仿宋"/>
          <w:sz w:val="32"/>
          <w:szCs w:val="32"/>
          <w:highlight w:val="none"/>
          <w:u w:val="single"/>
          <w:lang w:val="en-US" w:eastAsia="zh-CN"/>
        </w:rPr>
        <w:t>5</w:t>
      </w:r>
      <w:r>
        <w:rPr>
          <w:rFonts w:hint="eastAsia" w:ascii="仿宋" w:hAnsi="仿宋" w:eastAsia="仿宋"/>
          <w:sz w:val="32"/>
          <w:szCs w:val="32"/>
          <w:highlight w:val="none"/>
        </w:rPr>
        <w:t>万元，其中：中央转移支付资金</w:t>
      </w:r>
      <w:r>
        <w:rPr>
          <w:rFonts w:hint="eastAsia" w:ascii="仿宋" w:hAnsi="仿宋" w:eastAsia="仿宋"/>
          <w:sz w:val="32"/>
          <w:szCs w:val="32"/>
          <w:highlight w:val="none"/>
          <w:u w:val="single"/>
          <w:lang w:val="en-US" w:eastAsia="zh-CN"/>
        </w:rPr>
        <w:t>0</w:t>
      </w:r>
      <w:r>
        <w:rPr>
          <w:rFonts w:hint="eastAsia" w:ascii="仿宋" w:hAnsi="仿宋" w:eastAsia="仿宋"/>
          <w:sz w:val="32"/>
          <w:szCs w:val="32"/>
          <w:highlight w:val="none"/>
        </w:rPr>
        <w:t>万元，地方资金</w:t>
      </w:r>
      <w:r>
        <w:rPr>
          <w:rFonts w:hint="eastAsia" w:ascii="仿宋_GB2312" w:eastAsia="仿宋_GB2312" w:cs="仿宋_GB2312"/>
          <w:kern w:val="0"/>
          <w:sz w:val="32"/>
          <w:szCs w:val="32"/>
          <w:highlight w:val="none"/>
          <w:u w:val="single"/>
          <w:lang w:val="en-US" w:eastAsia="zh-CN"/>
        </w:rPr>
        <w:t>5</w:t>
      </w:r>
      <w:r>
        <w:rPr>
          <w:rFonts w:hint="eastAsia" w:ascii="仿宋" w:hAnsi="仿宋" w:eastAsia="仿宋"/>
          <w:sz w:val="32"/>
          <w:szCs w:val="32"/>
          <w:highlight w:val="none"/>
        </w:rPr>
        <w:t>万元。</w:t>
      </w:r>
    </w:p>
    <w:p>
      <w:pPr>
        <w:spacing w:line="588" w:lineRule="exact"/>
        <w:ind w:firstLine="645"/>
        <w:rPr>
          <w:rFonts w:hint="eastAsia" w:ascii="仿宋" w:hAnsi="仿宋" w:eastAsia="仿宋"/>
          <w:sz w:val="32"/>
          <w:szCs w:val="32"/>
          <w:highlight w:val="none"/>
        </w:rPr>
      </w:pPr>
      <w:r>
        <w:rPr>
          <w:rFonts w:hint="eastAsia" w:ascii="仿宋" w:hAnsi="仿宋" w:eastAsia="仿宋"/>
          <w:sz w:val="32"/>
          <w:szCs w:val="32"/>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640"/>
        <w:rPr>
          <w:rFonts w:hint="default" w:ascii="仿宋" w:hAnsi="仿宋" w:eastAsia="仿宋"/>
          <w:sz w:val="32"/>
          <w:szCs w:val="32"/>
          <w:lang w:val="en-US" w:eastAsia="zh-CN"/>
        </w:rPr>
      </w:pPr>
    </w:p>
    <w:p>
      <w:pPr>
        <w:rPr>
          <w:rFonts w:hint="eastAsia"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eastAsia="zh-CN"/>
        </w:rPr>
        <w:t>五</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52624A"/>
    <w:multiLevelType w:val="singleLevel"/>
    <w:tmpl w:val="9352624A"/>
    <w:lvl w:ilvl="0" w:tentative="0">
      <w:start w:val="9"/>
      <w:numFmt w:val="chineseCounting"/>
      <w:suff w:val="nothing"/>
      <w:lvlText w:val="%1、"/>
      <w:lvlJc w:val="left"/>
      <w:rPr>
        <w:rFonts w:hint="eastAsia"/>
      </w:rPr>
    </w:lvl>
  </w:abstractNum>
  <w:abstractNum w:abstractNumId="1">
    <w:nsid w:val="CEECC827"/>
    <w:multiLevelType w:val="singleLevel"/>
    <w:tmpl w:val="CEECC827"/>
    <w:lvl w:ilvl="0" w:tentative="0">
      <w:start w:val="1"/>
      <w:numFmt w:val="decimal"/>
      <w:lvlText w:val="%1."/>
      <w:lvlJc w:val="left"/>
      <w:pPr>
        <w:tabs>
          <w:tab w:val="left" w:pos="312"/>
        </w:tabs>
      </w:pPr>
    </w:lvl>
  </w:abstractNum>
  <w:abstractNum w:abstractNumId="2">
    <w:nsid w:val="E3EFD6FD"/>
    <w:multiLevelType w:val="singleLevel"/>
    <w:tmpl w:val="E3EFD6FD"/>
    <w:lvl w:ilvl="0" w:tentative="0">
      <w:start w:val="2"/>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3682F89"/>
    <w:rsid w:val="1B041DF3"/>
    <w:rsid w:val="1BA46083"/>
    <w:rsid w:val="21507B40"/>
    <w:rsid w:val="2C7C5C8D"/>
    <w:rsid w:val="2F0A2784"/>
    <w:rsid w:val="339A7C77"/>
    <w:rsid w:val="35C12E06"/>
    <w:rsid w:val="3B2A69A5"/>
    <w:rsid w:val="3E3839DE"/>
    <w:rsid w:val="40866C82"/>
    <w:rsid w:val="40EF6D43"/>
    <w:rsid w:val="43BF6B32"/>
    <w:rsid w:val="478E7BDB"/>
    <w:rsid w:val="48E61114"/>
    <w:rsid w:val="4B5607FE"/>
    <w:rsid w:val="51E04636"/>
    <w:rsid w:val="58202030"/>
    <w:rsid w:val="5A8E0809"/>
    <w:rsid w:val="6BE26BB3"/>
    <w:rsid w:val="73D6138E"/>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10"/>
    <w:autoRedefine/>
    <w:semiHidden/>
    <w:unhideWhenUsed/>
    <w:qFormat/>
    <w:uiPriority w:val="99"/>
    <w:rPr>
      <w:sz w:val="18"/>
      <w:szCs w:val="18"/>
    </w:rPr>
  </w:style>
  <w:style w:type="paragraph" w:styleId="3">
    <w:name w:val="footer"/>
    <w:basedOn w:val="1"/>
    <w:link w:val="9"/>
    <w:autoRedefine/>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autoRedefine/>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autoRedefine/>
    <w:qFormat/>
    <w:uiPriority w:val="0"/>
  </w:style>
  <w:style w:type="character" w:customStyle="1" w:styleId="8">
    <w:name w:val="页眉 字符"/>
    <w:basedOn w:val="6"/>
    <w:link w:val="4"/>
    <w:autoRedefine/>
    <w:qFormat/>
    <w:uiPriority w:val="99"/>
    <w:rPr>
      <w:sz w:val="18"/>
      <w:szCs w:val="18"/>
    </w:rPr>
  </w:style>
  <w:style w:type="character" w:customStyle="1" w:styleId="9">
    <w:name w:val="页脚 字符"/>
    <w:basedOn w:val="6"/>
    <w:link w:val="3"/>
    <w:autoRedefine/>
    <w:qFormat/>
    <w:uiPriority w:val="99"/>
    <w:rPr>
      <w:sz w:val="18"/>
      <w:szCs w:val="18"/>
    </w:rPr>
  </w:style>
  <w:style w:type="character" w:customStyle="1" w:styleId="10">
    <w:name w:val="批注框文本 字符"/>
    <w:basedOn w:val="6"/>
    <w:link w:val="2"/>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2</TotalTime>
  <ScaleCrop>false</ScaleCrop>
  <LinksUpToDate>false</LinksUpToDate>
  <CharactersWithSpaces>4729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呃呃呃</cp:lastModifiedBy>
  <cp:lastPrinted>2021-01-27T11:28:00Z</cp:lastPrinted>
  <dcterms:modified xsi:type="dcterms:W3CDTF">2024-02-04T10:10:47Z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5A3D59CC29CD48AEB2F1FF2AB8AD7C1D_12</vt:lpwstr>
  </property>
</Properties>
</file>