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工布江达县巴河镇小学2024年度部门（单位）预算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仿宋" w:hAnsi="仿宋" w:eastAsia="仿宋"/>
          <w:sz w:val="32"/>
          <w:szCs w:val="32"/>
        </w:rPr>
      </w:pPr>
      <w:r>
        <w:rPr>
          <w:rFonts w:hint="eastAsia" w:ascii="仿宋" w:hAnsi="仿宋" w:eastAsia="仿宋"/>
          <w:sz w:val="32"/>
          <w:szCs w:val="32"/>
        </w:rPr>
        <w:t>二〇二四年一月三十一日</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第一部分  工布江达县巴河镇小学概况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第二部分  工布江达县巴河镇小学预算明细表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第三部分  工布江达县巴河镇小学预算数据分析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工布江达县巴河镇小学概况</w:t>
      </w:r>
    </w:p>
    <w:p>
      <w:pPr>
        <w:rPr>
          <w:rFonts w:ascii="仿宋" w:hAnsi="仿宋" w:eastAsia="仿宋"/>
          <w:sz w:val="32"/>
          <w:szCs w:val="32"/>
        </w:rPr>
      </w:pPr>
    </w:p>
    <w:p>
      <w:pPr>
        <w:rPr>
          <w:rFonts w:ascii="黑体" w:hAnsi="黑体" w:eastAsia="黑体"/>
          <w:sz w:val="32"/>
          <w:szCs w:val="32"/>
        </w:rPr>
      </w:pPr>
      <w:r>
        <w:rPr>
          <w:rFonts w:hint="eastAsia" w:ascii="黑体" w:hAnsi="黑体" w:eastAsia="黑体"/>
          <w:sz w:val="32"/>
          <w:szCs w:val="32"/>
        </w:rPr>
        <w:t>一、主要职能</w:t>
      </w:r>
    </w:p>
    <w:p>
      <w:pPr>
        <w:pStyle w:val="5"/>
        <w:widowControl/>
        <w:shd w:val="clear" w:color="auto" w:fill="FFFFFF"/>
        <w:spacing w:beforeAutospacing="0" w:afterAutospacing="0" w:line="576" w:lineRule="atLeast"/>
        <w:ind w:firstLine="320"/>
        <w:jc w:val="both"/>
        <w:rPr>
          <w:rFonts w:ascii="仿宋" w:hAnsi="仿宋" w:eastAsia="仿宋"/>
          <w:kern w:val="2"/>
          <w:sz w:val="32"/>
          <w:szCs w:val="32"/>
        </w:rPr>
      </w:pPr>
      <w:r>
        <w:rPr>
          <w:rFonts w:hint="eastAsia" w:ascii="仿宋_GB2312" w:hAnsi="仿宋_GB2312" w:eastAsia="仿宋_GB2312" w:cs="仿宋_GB2312"/>
          <w:b w:val="0"/>
          <w:bCs w:val="0"/>
          <w:sz w:val="32"/>
          <w:szCs w:val="32"/>
          <w:lang w:eastAsia="zh-CN"/>
        </w:rPr>
        <w:t>认真贯彻落实党和国家的方针、政策，正确执行上级主管部门的决议和指示，全面实施素质教育，培养德、智、体、美等方面全面发展的社会主义事业的建设者和接班人;全面贯彻党的教育方针，负责实施义务教育阶段一年级至六年级文化、素质教育;做好基础教育，培养德智体美全面发展的学生;根据教育规律、社会要求和学校实际，组织制定学校发展的远景规划、近期目标、学年和学期各项工作计划以及各项工作指标并组织实施;加强学校的科学化管理，制定和健全各项规章制度，规范办学行为，培养良好校风，逐步实现管理决策的科学化，管理方法的定量化和管理手段的现代化;负责教师队伍建设工作，决定校内教职工的工作安排，组织对教职工进行考核，实施奖惩。制定教师队伍建设规划，不断提高他们的政治素质、文化业务水平和科研水平;领导和组织学校的思想政治工作，把德育工作放在首位;研究思想政治工作的要求、内容、方法和规律，不断加强对学生的思想政治、法制纪律和道德品质教育以及做好管理工作;教育全体教职工做到教书育人、管理育人、服务育人，搞好学校、社会、家庭三结合教育;以教学为中心，保证教学计划的贯彻执行;有计划地参加教研活动，有目的地深入教学第一线，了解教师教学和学生学习情况;加强对财务工作的领导，正确使用各项经费，不断改善办学条件，强化安全工作管理，创造良好的育人环境;加强与党支部的合作，主动接受学校党组织的监督，搞好领导班子的团结和协作;依靠群众办学，实行民主管理和民主监督，定期向家长报告工作，充分发挥家长参与学校民主管理和民主监督的作用;主持学校与学生家长及社会的联系工作和外来工作。搞好校际间的交往，做好与社会各界的联系工作，争取各方面力量对学校的支持;深入了解教学活动，检查督促教学常规的落实，针对教学中存在的问题，采取措施，不断提高教学质量;组织教师的业务学习，制定教师进修计划，定期检查执行情况，做好师资力量的安排和调整工作。</w:t>
      </w:r>
      <w:bookmarkStart w:id="0" w:name="_GoBack"/>
      <w:bookmarkEnd w:id="0"/>
    </w:p>
    <w:p>
      <w:pPr>
        <w:rPr>
          <w:rFonts w:ascii="黑体" w:hAnsi="黑体" w:eastAsia="黑体"/>
          <w:sz w:val="32"/>
          <w:szCs w:val="32"/>
        </w:rPr>
      </w:pPr>
      <w:r>
        <w:rPr>
          <w:rFonts w:hint="eastAsia" w:ascii="黑体" w:hAnsi="黑体" w:eastAsia="黑体"/>
          <w:sz w:val="32"/>
          <w:szCs w:val="32"/>
        </w:rPr>
        <w:t>二、部门（单位）机构设置</w:t>
      </w:r>
      <w:r>
        <w:rPr>
          <w:rFonts w:ascii="黑体" w:hAnsi="黑体" w:eastAsia="黑体"/>
          <w:sz w:val="32"/>
          <w:szCs w:val="32"/>
        </w:rPr>
        <w:t>情况</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我单位为事业单位，副科级编制机构，没有需要纳入本部门（单位）预算编制范围的二级预算单位。</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工布江达县巴河镇小学2024年度预算明细表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ind w:firstLine="640" w:firstLineChars="200"/>
        <w:rPr>
          <w:rFonts w:ascii="仿宋" w:hAnsi="仿宋" w:eastAsia="仿宋"/>
          <w:sz w:val="32"/>
          <w:szCs w:val="32"/>
        </w:rPr>
      </w:pPr>
    </w:p>
    <w:p>
      <w:pPr>
        <w:ind w:firstLine="640" w:firstLineChars="200"/>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工布江达县巴河镇小学2024年度部门（单位）预算数据分析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rPr>
        <w:t>1143.53</w:t>
      </w:r>
      <w:r>
        <w:rPr>
          <w:rFonts w:hint="eastAsia" w:ascii="仿宋" w:hAnsi="仿宋" w:eastAsia="仿宋"/>
          <w:sz w:val="32"/>
          <w:szCs w:val="32"/>
        </w:rPr>
        <w:t>万元。收入包括：一般公共预算拨款收入</w:t>
      </w:r>
      <w:r>
        <w:rPr>
          <w:rFonts w:hint="eastAsia" w:ascii="仿宋" w:hAnsi="仿宋" w:eastAsia="仿宋"/>
          <w:sz w:val="32"/>
          <w:szCs w:val="32"/>
          <w:u w:val="single"/>
        </w:rPr>
        <w:t>1056.85</w:t>
      </w:r>
      <w:r>
        <w:rPr>
          <w:rFonts w:hint="eastAsia" w:ascii="仿宋" w:hAnsi="仿宋" w:eastAsia="仿宋"/>
          <w:sz w:val="32"/>
          <w:szCs w:val="32"/>
        </w:rPr>
        <w:t>万元、政府性基金预算拨款收入</w:t>
      </w:r>
      <w:r>
        <w:rPr>
          <w:rFonts w:hint="eastAsia" w:ascii="仿宋" w:hAnsi="仿宋" w:eastAsia="仿宋"/>
          <w:sz w:val="32"/>
          <w:szCs w:val="32"/>
          <w:u w:val="single"/>
        </w:rPr>
        <w:t>1.5</w:t>
      </w:r>
      <w:r>
        <w:rPr>
          <w:rFonts w:hint="eastAsia" w:ascii="仿宋" w:hAnsi="仿宋" w:eastAsia="仿宋"/>
          <w:sz w:val="32"/>
          <w:szCs w:val="32"/>
        </w:rPr>
        <w:t>万元、上年结转结余</w:t>
      </w:r>
      <w:r>
        <w:rPr>
          <w:rFonts w:hint="eastAsia" w:ascii="仿宋" w:hAnsi="仿宋" w:eastAsia="仿宋"/>
          <w:sz w:val="32"/>
          <w:szCs w:val="32"/>
          <w:u w:val="single"/>
        </w:rPr>
        <w:t>85.18</w:t>
      </w:r>
      <w:r>
        <w:rPr>
          <w:rFonts w:hint="eastAsia" w:ascii="仿宋" w:hAnsi="仿宋" w:eastAsia="仿宋"/>
          <w:sz w:val="32"/>
          <w:szCs w:val="32"/>
        </w:rPr>
        <w:t>万元；支出包括：教育支出</w:t>
      </w:r>
      <w:r>
        <w:rPr>
          <w:rFonts w:hint="eastAsia" w:ascii="仿宋" w:hAnsi="仿宋" w:eastAsia="仿宋"/>
          <w:sz w:val="32"/>
          <w:szCs w:val="32"/>
          <w:u w:val="single"/>
        </w:rPr>
        <w:t>963.49</w:t>
      </w:r>
      <w:r>
        <w:rPr>
          <w:rFonts w:hint="eastAsia" w:ascii="仿宋" w:hAnsi="仿宋" w:eastAsia="仿宋"/>
          <w:sz w:val="32"/>
          <w:szCs w:val="32"/>
        </w:rPr>
        <w:t>万元、社会保障和就业支出</w:t>
      </w:r>
      <w:r>
        <w:rPr>
          <w:rFonts w:hint="eastAsia" w:ascii="仿宋" w:hAnsi="仿宋" w:eastAsia="仿宋"/>
          <w:sz w:val="32"/>
          <w:szCs w:val="32"/>
          <w:u w:val="single"/>
        </w:rPr>
        <w:t>122.29</w:t>
      </w:r>
      <w:r>
        <w:rPr>
          <w:rFonts w:hint="eastAsia" w:ascii="仿宋" w:hAnsi="仿宋" w:eastAsia="仿宋"/>
          <w:sz w:val="32"/>
          <w:szCs w:val="32"/>
        </w:rPr>
        <w:t>万元、卫生健康支出</w:t>
      </w:r>
      <w:r>
        <w:rPr>
          <w:rFonts w:hint="eastAsia" w:ascii="仿宋" w:hAnsi="仿宋" w:eastAsia="仿宋"/>
          <w:sz w:val="32"/>
          <w:szCs w:val="32"/>
          <w:u w:val="single"/>
        </w:rPr>
        <w:t>56.25</w:t>
      </w:r>
      <w:r>
        <w:rPr>
          <w:rFonts w:hint="eastAsia" w:ascii="仿宋" w:hAnsi="仿宋" w:eastAsia="仿宋"/>
          <w:sz w:val="32"/>
          <w:szCs w:val="32"/>
        </w:rPr>
        <w:t>万元、其他支出</w:t>
      </w:r>
      <w:r>
        <w:rPr>
          <w:rFonts w:hint="eastAsia" w:ascii="仿宋" w:hAnsi="仿宋" w:eastAsia="仿宋"/>
          <w:sz w:val="32"/>
          <w:szCs w:val="32"/>
          <w:u w:val="single"/>
        </w:rPr>
        <w:t>1.5</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rPr>
        <w:t>1143.53</w:t>
      </w:r>
      <w:r>
        <w:rPr>
          <w:rFonts w:hint="eastAsia" w:ascii="仿宋" w:hAnsi="仿宋" w:eastAsia="仿宋"/>
          <w:sz w:val="32"/>
          <w:szCs w:val="32"/>
        </w:rPr>
        <w:t>万元，同比减少</w:t>
      </w:r>
      <w:r>
        <w:rPr>
          <w:rFonts w:hint="eastAsia" w:ascii="仿宋" w:hAnsi="仿宋" w:eastAsia="仿宋"/>
          <w:sz w:val="32"/>
          <w:szCs w:val="32"/>
          <w:u w:val="single"/>
        </w:rPr>
        <w:t>99.61</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一般公共预算资金减少</w:t>
      </w:r>
      <w:r>
        <w:rPr>
          <w:rFonts w:hint="eastAsia" w:ascii="仿宋" w:hAnsi="仿宋" w:eastAsia="仿宋"/>
          <w:sz w:val="32"/>
          <w:szCs w:val="32"/>
        </w:rPr>
        <w:t>。其中：2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rPr>
        <w:t>1056.85</w:t>
      </w:r>
      <w:r>
        <w:rPr>
          <w:rFonts w:hint="eastAsia" w:ascii="仿宋" w:hAnsi="仿宋" w:eastAsia="仿宋"/>
          <w:sz w:val="32"/>
          <w:szCs w:val="32"/>
        </w:rPr>
        <w:t>万元，占</w:t>
      </w:r>
      <w:r>
        <w:rPr>
          <w:rFonts w:hint="eastAsia" w:ascii="仿宋" w:hAnsi="仿宋" w:eastAsia="仿宋"/>
          <w:sz w:val="32"/>
          <w:szCs w:val="32"/>
          <w:u w:val="single"/>
        </w:rPr>
        <w:t>92.42</w:t>
      </w:r>
      <w:r>
        <w:rPr>
          <w:rFonts w:hint="eastAsia" w:ascii="仿宋" w:hAnsi="仿宋" w:eastAsia="仿宋"/>
          <w:sz w:val="32"/>
          <w:szCs w:val="32"/>
        </w:rPr>
        <w:t>%；政府性基金预算拨款收入</w:t>
      </w:r>
      <w:r>
        <w:rPr>
          <w:rFonts w:hint="eastAsia" w:ascii="仿宋" w:hAnsi="仿宋" w:eastAsia="仿宋"/>
          <w:sz w:val="32"/>
          <w:szCs w:val="32"/>
          <w:u w:val="single"/>
        </w:rPr>
        <w:t>1.5</w:t>
      </w:r>
      <w:r>
        <w:rPr>
          <w:rFonts w:hint="eastAsia" w:ascii="仿宋" w:hAnsi="仿宋" w:eastAsia="仿宋"/>
          <w:sz w:val="32"/>
          <w:szCs w:val="32"/>
        </w:rPr>
        <w:t>万元，占</w:t>
      </w:r>
      <w:r>
        <w:rPr>
          <w:rFonts w:hint="eastAsia" w:ascii="仿宋" w:hAnsi="仿宋" w:eastAsia="仿宋"/>
          <w:sz w:val="32"/>
          <w:szCs w:val="32"/>
          <w:u w:val="single"/>
        </w:rPr>
        <w:t>0.13</w:t>
      </w:r>
      <w:r>
        <w:rPr>
          <w:rFonts w:hint="eastAsia" w:ascii="仿宋" w:hAnsi="仿宋" w:eastAsia="仿宋"/>
          <w:sz w:val="32"/>
          <w:szCs w:val="32"/>
        </w:rPr>
        <w:t>%；上年结转结余</w:t>
      </w:r>
      <w:r>
        <w:rPr>
          <w:rFonts w:hint="eastAsia" w:ascii="仿宋" w:hAnsi="仿宋" w:eastAsia="仿宋"/>
          <w:sz w:val="32"/>
          <w:szCs w:val="32"/>
          <w:u w:val="single"/>
        </w:rPr>
        <w:t>85.18</w:t>
      </w:r>
      <w:r>
        <w:rPr>
          <w:rFonts w:hint="eastAsia" w:ascii="仿宋" w:hAnsi="仿宋" w:eastAsia="仿宋"/>
          <w:sz w:val="32"/>
          <w:szCs w:val="32"/>
        </w:rPr>
        <w:t>万元，占</w:t>
      </w:r>
      <w:r>
        <w:rPr>
          <w:rFonts w:hint="eastAsia" w:ascii="仿宋" w:hAnsi="仿宋" w:eastAsia="仿宋"/>
          <w:sz w:val="32"/>
          <w:szCs w:val="32"/>
          <w:u w:val="single"/>
        </w:rPr>
        <w:t>7.45</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rPr>
        <w:t>1143.53</w:t>
      </w:r>
      <w:r>
        <w:rPr>
          <w:rFonts w:hint="eastAsia" w:ascii="仿宋" w:hAnsi="仿宋" w:eastAsia="仿宋"/>
          <w:sz w:val="32"/>
          <w:szCs w:val="32"/>
        </w:rPr>
        <w:t>万元，同比减少</w:t>
      </w:r>
      <w:r>
        <w:rPr>
          <w:rFonts w:hint="eastAsia" w:ascii="仿宋" w:hAnsi="仿宋" w:eastAsia="仿宋"/>
          <w:sz w:val="32"/>
          <w:szCs w:val="32"/>
          <w:u w:val="single"/>
        </w:rPr>
        <w:t>99.61</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对家庭和个人补助支出减少</w:t>
      </w:r>
      <w:r>
        <w:rPr>
          <w:rFonts w:hint="eastAsia" w:ascii="仿宋" w:hAnsi="仿宋" w:eastAsia="仿宋"/>
          <w:sz w:val="32"/>
          <w:szCs w:val="32"/>
        </w:rPr>
        <w:t>。其中：基本支出</w:t>
      </w:r>
      <w:r>
        <w:rPr>
          <w:rFonts w:hint="eastAsia" w:ascii="仿宋" w:hAnsi="仿宋" w:eastAsia="仿宋"/>
          <w:sz w:val="32"/>
          <w:szCs w:val="32"/>
          <w:u w:val="single"/>
        </w:rPr>
        <w:t>1119.59</w:t>
      </w:r>
      <w:r>
        <w:rPr>
          <w:rFonts w:hint="eastAsia" w:ascii="仿宋" w:hAnsi="仿宋" w:eastAsia="仿宋"/>
          <w:sz w:val="32"/>
          <w:szCs w:val="32"/>
        </w:rPr>
        <w:t>万元，占</w:t>
      </w:r>
      <w:r>
        <w:rPr>
          <w:rFonts w:hint="eastAsia" w:ascii="仿宋" w:hAnsi="仿宋" w:eastAsia="仿宋"/>
          <w:sz w:val="32"/>
          <w:szCs w:val="32"/>
          <w:u w:val="single"/>
        </w:rPr>
        <w:t>97.91</w:t>
      </w:r>
      <w:r>
        <w:rPr>
          <w:rFonts w:hint="eastAsia" w:ascii="仿宋" w:hAnsi="仿宋" w:eastAsia="仿宋"/>
          <w:sz w:val="32"/>
          <w:szCs w:val="32"/>
        </w:rPr>
        <w:t>%；项目支出</w:t>
      </w:r>
      <w:r>
        <w:rPr>
          <w:rFonts w:hint="eastAsia" w:ascii="仿宋" w:hAnsi="仿宋" w:eastAsia="仿宋"/>
          <w:sz w:val="32"/>
          <w:szCs w:val="32"/>
          <w:u w:val="single"/>
        </w:rPr>
        <w:t>23.94</w:t>
      </w:r>
      <w:r>
        <w:rPr>
          <w:rFonts w:hint="eastAsia" w:ascii="仿宋" w:hAnsi="仿宋" w:eastAsia="仿宋"/>
          <w:sz w:val="32"/>
          <w:szCs w:val="32"/>
        </w:rPr>
        <w:t>万元，占</w:t>
      </w:r>
      <w:r>
        <w:rPr>
          <w:rFonts w:hint="eastAsia" w:ascii="仿宋" w:hAnsi="仿宋" w:eastAsia="仿宋"/>
          <w:sz w:val="32"/>
          <w:szCs w:val="32"/>
          <w:u w:val="single"/>
        </w:rPr>
        <w:t>2.09</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rPr>
        <w:t>1143.53</w:t>
      </w:r>
      <w:r>
        <w:rPr>
          <w:rFonts w:hint="eastAsia" w:ascii="仿宋" w:hAnsi="仿宋" w:eastAsia="仿宋"/>
          <w:sz w:val="32"/>
          <w:szCs w:val="32"/>
        </w:rPr>
        <w:t>万元，同比减少</w:t>
      </w:r>
      <w:r>
        <w:rPr>
          <w:rFonts w:hint="eastAsia" w:ascii="仿宋" w:hAnsi="仿宋" w:eastAsia="仿宋"/>
          <w:sz w:val="32"/>
          <w:szCs w:val="32"/>
          <w:u w:val="single"/>
        </w:rPr>
        <w:t>99.61</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教育支出中的项目支出减少</w:t>
      </w:r>
      <w:r>
        <w:rPr>
          <w:rFonts w:hint="eastAsia" w:ascii="仿宋" w:hAnsi="仿宋" w:eastAsia="仿宋"/>
          <w:sz w:val="32"/>
          <w:szCs w:val="32"/>
        </w:rPr>
        <w:t>。收入包括：一般公共预算当年拨款收入</w:t>
      </w:r>
      <w:r>
        <w:rPr>
          <w:rFonts w:hint="eastAsia" w:ascii="仿宋" w:hAnsi="仿宋" w:eastAsia="仿宋"/>
          <w:sz w:val="32"/>
          <w:szCs w:val="32"/>
          <w:u w:val="single"/>
        </w:rPr>
        <w:t>1056.85</w:t>
      </w:r>
      <w:r>
        <w:rPr>
          <w:rFonts w:hint="eastAsia" w:ascii="仿宋" w:hAnsi="仿宋" w:eastAsia="仿宋"/>
          <w:sz w:val="32"/>
          <w:szCs w:val="32"/>
        </w:rPr>
        <w:t>万元、政府性基金预算资金</w:t>
      </w:r>
      <w:r>
        <w:rPr>
          <w:rFonts w:hint="eastAsia" w:ascii="仿宋" w:hAnsi="仿宋" w:eastAsia="仿宋"/>
          <w:sz w:val="32"/>
          <w:szCs w:val="32"/>
          <w:u w:val="single"/>
        </w:rPr>
        <w:t>1.5</w:t>
      </w:r>
      <w:r>
        <w:rPr>
          <w:rFonts w:hint="eastAsia" w:ascii="仿宋" w:hAnsi="仿宋" w:eastAsia="仿宋"/>
          <w:sz w:val="32"/>
          <w:szCs w:val="32"/>
        </w:rPr>
        <w:t>万元、上年结转结余</w:t>
      </w:r>
      <w:r>
        <w:rPr>
          <w:rFonts w:hint="eastAsia" w:ascii="仿宋" w:hAnsi="仿宋" w:eastAsia="仿宋"/>
          <w:sz w:val="32"/>
          <w:szCs w:val="32"/>
          <w:u w:val="single"/>
        </w:rPr>
        <w:t>557.03</w:t>
      </w:r>
      <w:r>
        <w:rPr>
          <w:rFonts w:hint="eastAsia" w:ascii="仿宋" w:hAnsi="仿宋" w:eastAsia="仿宋"/>
          <w:sz w:val="32"/>
          <w:szCs w:val="32"/>
        </w:rPr>
        <w:t>万元；支出包括：教育支出</w:t>
      </w:r>
      <w:r>
        <w:rPr>
          <w:rFonts w:hint="eastAsia" w:ascii="仿宋" w:hAnsi="仿宋" w:eastAsia="仿宋"/>
          <w:sz w:val="32"/>
          <w:szCs w:val="32"/>
          <w:u w:val="single"/>
        </w:rPr>
        <w:t>963.49</w:t>
      </w:r>
      <w:r>
        <w:rPr>
          <w:rFonts w:hint="eastAsia" w:ascii="仿宋" w:hAnsi="仿宋" w:eastAsia="仿宋"/>
          <w:sz w:val="32"/>
          <w:szCs w:val="32"/>
        </w:rPr>
        <w:t>万元、社会保障和就业支出</w:t>
      </w:r>
      <w:r>
        <w:rPr>
          <w:rFonts w:hint="eastAsia" w:ascii="仿宋" w:hAnsi="仿宋" w:eastAsia="仿宋"/>
          <w:sz w:val="32"/>
          <w:szCs w:val="32"/>
          <w:u w:val="single"/>
        </w:rPr>
        <w:t>122.29</w:t>
      </w:r>
      <w:r>
        <w:rPr>
          <w:rFonts w:hint="eastAsia" w:ascii="仿宋" w:hAnsi="仿宋" w:eastAsia="仿宋"/>
          <w:sz w:val="32"/>
          <w:szCs w:val="32"/>
        </w:rPr>
        <w:t>万元、卫生健康支出</w:t>
      </w:r>
      <w:r>
        <w:rPr>
          <w:rFonts w:hint="eastAsia" w:ascii="仿宋" w:hAnsi="仿宋" w:eastAsia="仿宋"/>
          <w:sz w:val="32"/>
          <w:szCs w:val="32"/>
          <w:u w:val="single"/>
        </w:rPr>
        <w:t>56.25</w:t>
      </w:r>
      <w:r>
        <w:rPr>
          <w:rFonts w:hint="eastAsia" w:ascii="仿宋" w:hAnsi="仿宋" w:eastAsia="仿宋"/>
          <w:sz w:val="32"/>
          <w:szCs w:val="32"/>
        </w:rPr>
        <w:t>万元、其他支出</w:t>
      </w:r>
      <w:r>
        <w:rPr>
          <w:rFonts w:hint="eastAsia" w:ascii="仿宋" w:hAnsi="仿宋" w:eastAsia="仿宋"/>
          <w:sz w:val="32"/>
          <w:szCs w:val="32"/>
          <w:u w:val="single"/>
        </w:rPr>
        <w:t>1.5</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rPr>
        <w:t>1142.03</w:t>
      </w:r>
      <w:r>
        <w:rPr>
          <w:rFonts w:hint="eastAsia" w:ascii="仿宋" w:hAnsi="仿宋" w:eastAsia="仿宋"/>
          <w:sz w:val="32"/>
          <w:szCs w:val="32"/>
        </w:rPr>
        <w:t>万元,比2023年执行数减少</w:t>
      </w:r>
      <w:r>
        <w:rPr>
          <w:rFonts w:hint="eastAsia" w:ascii="仿宋" w:hAnsi="仿宋" w:eastAsia="仿宋"/>
          <w:sz w:val="32"/>
          <w:szCs w:val="32"/>
          <w:u w:val="single"/>
        </w:rPr>
        <w:t>101.11</w:t>
      </w:r>
      <w:r>
        <w:rPr>
          <w:rFonts w:hint="eastAsia" w:ascii="仿宋" w:hAnsi="仿宋" w:eastAsia="仿宋"/>
          <w:sz w:val="32"/>
          <w:szCs w:val="32"/>
        </w:rPr>
        <w:t>万元，主要原因：</w:t>
      </w:r>
      <w:r>
        <w:rPr>
          <w:rFonts w:hint="eastAsia" w:ascii="仿宋" w:hAnsi="仿宋" w:eastAsia="仿宋"/>
          <w:sz w:val="32"/>
          <w:szCs w:val="32"/>
          <w:u w:val="single"/>
        </w:rPr>
        <w:t>教育支出中的项目支出减少</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rPr>
        <w:t>1142.03</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教育支出</w:t>
      </w:r>
      <w:r>
        <w:rPr>
          <w:rFonts w:hint="eastAsia" w:ascii="仿宋" w:hAnsi="仿宋" w:eastAsia="仿宋"/>
          <w:sz w:val="32"/>
          <w:szCs w:val="32"/>
          <w:u w:val="single"/>
        </w:rPr>
        <w:t>963.43</w:t>
      </w:r>
      <w:r>
        <w:rPr>
          <w:rFonts w:hint="eastAsia" w:ascii="仿宋" w:hAnsi="仿宋" w:eastAsia="仿宋"/>
          <w:sz w:val="32"/>
          <w:szCs w:val="32"/>
        </w:rPr>
        <w:t>万元，占</w:t>
      </w:r>
      <w:r>
        <w:rPr>
          <w:rFonts w:hint="eastAsia" w:ascii="仿宋" w:hAnsi="仿宋" w:eastAsia="仿宋"/>
          <w:sz w:val="32"/>
          <w:szCs w:val="32"/>
          <w:u w:val="single"/>
        </w:rPr>
        <w:t>84.36</w:t>
      </w:r>
      <w:r>
        <w:rPr>
          <w:rFonts w:hint="eastAsia" w:ascii="仿宋" w:hAnsi="仿宋" w:eastAsia="仿宋"/>
          <w:sz w:val="32"/>
          <w:szCs w:val="32"/>
        </w:rPr>
        <w:t>%；社会保障和就业支出</w:t>
      </w:r>
      <w:r>
        <w:rPr>
          <w:rFonts w:hint="eastAsia" w:ascii="仿宋" w:hAnsi="仿宋" w:eastAsia="仿宋"/>
          <w:sz w:val="32"/>
          <w:szCs w:val="32"/>
          <w:u w:val="single"/>
        </w:rPr>
        <w:t>122.29</w:t>
      </w:r>
      <w:r>
        <w:rPr>
          <w:rFonts w:hint="eastAsia" w:ascii="仿宋" w:hAnsi="仿宋" w:eastAsia="仿宋"/>
          <w:sz w:val="32"/>
          <w:szCs w:val="32"/>
        </w:rPr>
        <w:t>万元，占</w:t>
      </w:r>
      <w:r>
        <w:rPr>
          <w:rFonts w:hint="eastAsia" w:ascii="仿宋" w:hAnsi="仿宋" w:eastAsia="仿宋"/>
          <w:sz w:val="32"/>
          <w:szCs w:val="32"/>
          <w:u w:val="single"/>
        </w:rPr>
        <w:t>10.71</w:t>
      </w:r>
      <w:r>
        <w:rPr>
          <w:rFonts w:hint="eastAsia" w:ascii="仿宋" w:hAnsi="仿宋" w:eastAsia="仿宋"/>
          <w:sz w:val="32"/>
          <w:szCs w:val="32"/>
        </w:rPr>
        <w:t>%；卫生健康支出</w:t>
      </w:r>
      <w:r>
        <w:rPr>
          <w:rFonts w:hint="eastAsia" w:ascii="仿宋" w:hAnsi="仿宋" w:eastAsia="仿宋"/>
          <w:sz w:val="32"/>
          <w:szCs w:val="32"/>
          <w:u w:val="single"/>
        </w:rPr>
        <w:t>56.25</w:t>
      </w:r>
      <w:r>
        <w:rPr>
          <w:rFonts w:hint="eastAsia" w:ascii="仿宋" w:hAnsi="仿宋" w:eastAsia="仿宋"/>
          <w:sz w:val="32"/>
          <w:szCs w:val="32"/>
        </w:rPr>
        <w:t>万元，占</w:t>
      </w:r>
      <w:r>
        <w:rPr>
          <w:rFonts w:hint="eastAsia" w:ascii="仿宋" w:hAnsi="仿宋" w:eastAsia="仿宋"/>
          <w:sz w:val="32"/>
          <w:szCs w:val="32"/>
          <w:u w:val="single"/>
        </w:rPr>
        <w:t>4.93</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ind w:firstLine="640" w:firstLineChars="200"/>
        <w:rPr>
          <w:rFonts w:ascii="仿宋" w:hAnsi="仿宋" w:eastAsia="仿宋"/>
          <w:sz w:val="32"/>
          <w:szCs w:val="32"/>
        </w:rPr>
      </w:pPr>
      <w:r>
        <w:rPr>
          <w:rFonts w:hint="eastAsia" w:ascii="仿宋" w:hAnsi="仿宋" w:eastAsia="仿宋"/>
          <w:sz w:val="32"/>
          <w:szCs w:val="32"/>
        </w:rPr>
        <w:t>1.教育支出（类）普通教育（款）小学教育（项）预算数为</w:t>
      </w:r>
      <w:r>
        <w:rPr>
          <w:rFonts w:hint="eastAsia" w:ascii="仿宋" w:hAnsi="仿宋" w:eastAsia="仿宋"/>
          <w:sz w:val="32"/>
          <w:szCs w:val="32"/>
          <w:u w:val="single"/>
        </w:rPr>
        <w:t>957.49</w:t>
      </w:r>
      <w:r>
        <w:rPr>
          <w:rFonts w:hint="eastAsia" w:ascii="仿宋" w:hAnsi="仿宋" w:eastAsia="仿宋"/>
          <w:sz w:val="32"/>
          <w:szCs w:val="32"/>
        </w:rPr>
        <w:t>万元，比2023年执行数减少</w:t>
      </w:r>
      <w:r>
        <w:rPr>
          <w:rFonts w:hint="eastAsia" w:ascii="仿宋" w:hAnsi="仿宋" w:eastAsia="仿宋"/>
          <w:sz w:val="32"/>
          <w:szCs w:val="32"/>
          <w:u w:val="single"/>
        </w:rPr>
        <w:t>91.06</w:t>
      </w:r>
      <w:r>
        <w:rPr>
          <w:rFonts w:hint="eastAsia" w:ascii="仿宋" w:hAnsi="仿宋" w:eastAsia="仿宋"/>
          <w:sz w:val="32"/>
          <w:szCs w:val="32"/>
        </w:rPr>
        <w:t>万元，下降</w:t>
      </w:r>
      <w:r>
        <w:rPr>
          <w:rFonts w:hint="eastAsia" w:ascii="仿宋" w:hAnsi="仿宋" w:eastAsia="仿宋"/>
          <w:sz w:val="32"/>
          <w:szCs w:val="32"/>
          <w:u w:val="single"/>
        </w:rPr>
        <w:t>8.68</w:t>
      </w:r>
      <w:r>
        <w:rPr>
          <w:rFonts w:hint="eastAsia" w:ascii="仿宋" w:hAnsi="仿宋" w:eastAsia="仿宋"/>
          <w:sz w:val="32"/>
          <w:szCs w:val="32"/>
        </w:rPr>
        <w:t>%。主要是相关的项目支出减少。</w:t>
      </w:r>
    </w:p>
    <w:p>
      <w:pPr>
        <w:ind w:firstLine="640" w:firstLineChars="200"/>
        <w:rPr>
          <w:rFonts w:ascii="仿宋" w:hAnsi="仿宋" w:eastAsia="仿宋"/>
          <w:sz w:val="32"/>
          <w:szCs w:val="32"/>
        </w:rPr>
      </w:pPr>
      <w:r>
        <w:rPr>
          <w:rFonts w:hint="eastAsia" w:ascii="仿宋" w:hAnsi="仿宋" w:eastAsia="仿宋"/>
          <w:sz w:val="32"/>
          <w:szCs w:val="32"/>
        </w:rPr>
        <w:t>2</w:t>
      </w:r>
      <w:r>
        <w:rPr>
          <w:rFonts w:ascii="仿宋" w:hAnsi="仿宋" w:eastAsia="仿宋"/>
          <w:sz w:val="32"/>
          <w:szCs w:val="32"/>
        </w:rPr>
        <w:t>.</w:t>
      </w:r>
      <w:r>
        <w:rPr>
          <w:rFonts w:hint="eastAsia"/>
        </w:rPr>
        <w:t xml:space="preserve"> </w:t>
      </w:r>
      <w:r>
        <w:rPr>
          <w:rFonts w:hint="eastAsia" w:ascii="仿宋" w:hAnsi="仿宋" w:eastAsia="仿宋"/>
          <w:sz w:val="32"/>
          <w:szCs w:val="32"/>
        </w:rPr>
        <w:t>教育支出（类）其他教育支出（款）其他教育支出（项）预算数为</w:t>
      </w:r>
      <w:r>
        <w:rPr>
          <w:rFonts w:hint="eastAsia" w:ascii="仿宋" w:hAnsi="仿宋" w:eastAsia="仿宋"/>
          <w:sz w:val="32"/>
          <w:szCs w:val="32"/>
          <w:u w:val="single"/>
        </w:rPr>
        <w:t>6</w:t>
      </w:r>
      <w:r>
        <w:rPr>
          <w:rFonts w:hint="eastAsia" w:ascii="仿宋" w:hAnsi="仿宋" w:eastAsia="仿宋"/>
          <w:sz w:val="32"/>
          <w:szCs w:val="32"/>
        </w:rPr>
        <w:t>万元，比2023年执行数增加</w:t>
      </w:r>
      <w:r>
        <w:rPr>
          <w:rFonts w:hint="eastAsia" w:ascii="仿宋" w:hAnsi="仿宋" w:eastAsia="仿宋"/>
          <w:sz w:val="32"/>
          <w:szCs w:val="32"/>
          <w:u w:val="single"/>
        </w:rPr>
        <w:t>6</w:t>
      </w:r>
      <w:r>
        <w:rPr>
          <w:rFonts w:hint="eastAsia" w:ascii="仿宋" w:hAnsi="仿宋" w:eastAsia="仿宋"/>
          <w:sz w:val="32"/>
          <w:szCs w:val="32"/>
        </w:rPr>
        <w:t>万元，上升</w:t>
      </w:r>
      <w:r>
        <w:rPr>
          <w:rFonts w:hint="eastAsia" w:ascii="仿宋" w:hAnsi="仿宋" w:eastAsia="仿宋"/>
          <w:sz w:val="32"/>
          <w:szCs w:val="32"/>
          <w:u w:val="single"/>
        </w:rPr>
        <w:t>100</w:t>
      </w:r>
      <w:r>
        <w:rPr>
          <w:rFonts w:hint="eastAsia" w:ascii="仿宋" w:hAnsi="仿宋" w:eastAsia="仿宋"/>
          <w:sz w:val="32"/>
          <w:szCs w:val="32"/>
        </w:rPr>
        <w:t>%。主要是新增项目支出。</w:t>
      </w:r>
    </w:p>
    <w:p>
      <w:pPr>
        <w:ind w:firstLine="640" w:firstLineChars="200"/>
        <w:rPr>
          <w:rFonts w:ascii="仿宋" w:hAnsi="仿宋" w:eastAsia="仿宋"/>
          <w:sz w:val="32"/>
          <w:szCs w:val="32"/>
        </w:rPr>
      </w:pPr>
      <w:r>
        <w:rPr>
          <w:rFonts w:hint="eastAsia" w:ascii="仿宋" w:hAnsi="仿宋" w:eastAsia="仿宋"/>
          <w:sz w:val="32"/>
          <w:szCs w:val="32"/>
        </w:rPr>
        <w:t>3</w:t>
      </w:r>
      <w:r>
        <w:rPr>
          <w:rFonts w:ascii="仿宋" w:hAnsi="仿宋" w:eastAsia="仿宋"/>
          <w:sz w:val="32"/>
          <w:szCs w:val="32"/>
        </w:rPr>
        <w:t>.</w:t>
      </w:r>
      <w:r>
        <w:rPr>
          <w:rFonts w:hint="eastAsia" w:ascii="仿宋" w:hAnsi="仿宋" w:eastAsia="仿宋"/>
          <w:sz w:val="32"/>
          <w:szCs w:val="32"/>
        </w:rPr>
        <w:t>社会保障和就业支出（类）财政对基本养老保险基金的补助（款）财政对其他基本养老保险基金的补助（项）预算数为</w:t>
      </w:r>
      <w:r>
        <w:rPr>
          <w:rFonts w:hint="eastAsia" w:ascii="仿宋" w:hAnsi="仿宋" w:eastAsia="仿宋"/>
          <w:sz w:val="32"/>
          <w:szCs w:val="32"/>
          <w:u w:val="single"/>
        </w:rPr>
        <w:t>118.14</w:t>
      </w:r>
      <w:r>
        <w:rPr>
          <w:rFonts w:hint="eastAsia" w:ascii="仿宋" w:hAnsi="仿宋" w:eastAsia="仿宋"/>
          <w:sz w:val="32"/>
          <w:szCs w:val="32"/>
        </w:rPr>
        <w:t>万元，比2023年执行数增加</w:t>
      </w:r>
      <w:r>
        <w:rPr>
          <w:rFonts w:hint="eastAsia" w:ascii="仿宋" w:hAnsi="仿宋" w:eastAsia="仿宋"/>
          <w:sz w:val="32"/>
          <w:szCs w:val="32"/>
          <w:u w:val="single"/>
        </w:rPr>
        <w:t>11.6</w:t>
      </w:r>
      <w:r>
        <w:rPr>
          <w:rFonts w:hint="eastAsia" w:ascii="仿宋" w:hAnsi="仿宋" w:eastAsia="仿宋"/>
          <w:sz w:val="32"/>
          <w:szCs w:val="32"/>
        </w:rPr>
        <w:t>万元，上升</w:t>
      </w:r>
      <w:r>
        <w:rPr>
          <w:rFonts w:hint="eastAsia" w:ascii="仿宋" w:hAnsi="仿宋" w:eastAsia="仿宋"/>
          <w:sz w:val="32"/>
          <w:szCs w:val="32"/>
          <w:u w:val="single"/>
        </w:rPr>
        <w:t>10.89</w:t>
      </w:r>
      <w:r>
        <w:rPr>
          <w:rFonts w:hint="eastAsia" w:ascii="仿宋" w:hAnsi="仿宋" w:eastAsia="仿宋"/>
          <w:sz w:val="32"/>
          <w:szCs w:val="32"/>
        </w:rPr>
        <w:t>%。主要是社保缴费基数上调导致相关支出增加。</w:t>
      </w:r>
    </w:p>
    <w:p>
      <w:pPr>
        <w:ind w:firstLine="640" w:firstLineChars="200"/>
        <w:rPr>
          <w:rFonts w:ascii="仿宋" w:hAnsi="仿宋" w:eastAsia="仿宋"/>
          <w:sz w:val="32"/>
          <w:szCs w:val="32"/>
        </w:rPr>
      </w:pPr>
      <w:r>
        <w:rPr>
          <w:rFonts w:hint="eastAsia" w:ascii="仿宋" w:hAnsi="仿宋" w:eastAsia="仿宋"/>
          <w:sz w:val="32"/>
          <w:szCs w:val="32"/>
        </w:rPr>
        <w:t>4</w:t>
      </w:r>
      <w:r>
        <w:rPr>
          <w:rFonts w:ascii="仿宋" w:hAnsi="仿宋" w:eastAsia="仿宋"/>
          <w:sz w:val="32"/>
          <w:szCs w:val="32"/>
        </w:rPr>
        <w:t>.</w:t>
      </w:r>
      <w:r>
        <w:rPr>
          <w:rFonts w:hint="eastAsia"/>
        </w:rPr>
        <w:t xml:space="preserve"> </w:t>
      </w:r>
      <w:r>
        <w:rPr>
          <w:rFonts w:hint="eastAsia" w:ascii="仿宋" w:hAnsi="仿宋" w:eastAsia="仿宋"/>
          <w:sz w:val="32"/>
          <w:szCs w:val="32"/>
        </w:rPr>
        <w:t>社会保障和就业支出（类）财政对其他社会保险基金的补助（款）财政对失业保险基金的补助（项）预算数为</w:t>
      </w:r>
      <w:r>
        <w:rPr>
          <w:rFonts w:hint="eastAsia" w:ascii="仿宋" w:hAnsi="仿宋" w:eastAsia="仿宋"/>
          <w:sz w:val="32"/>
          <w:szCs w:val="32"/>
          <w:u w:val="single"/>
        </w:rPr>
        <w:t>3.46</w:t>
      </w:r>
      <w:r>
        <w:rPr>
          <w:rFonts w:hint="eastAsia" w:ascii="仿宋" w:hAnsi="仿宋" w:eastAsia="仿宋"/>
          <w:sz w:val="32"/>
          <w:szCs w:val="32"/>
        </w:rPr>
        <w:t>万元，比2023年执行数增加</w:t>
      </w:r>
      <w:r>
        <w:rPr>
          <w:rFonts w:hint="eastAsia" w:ascii="仿宋" w:hAnsi="仿宋" w:eastAsia="仿宋"/>
          <w:sz w:val="32"/>
          <w:szCs w:val="32"/>
          <w:u w:val="single"/>
        </w:rPr>
        <w:t>0.19</w:t>
      </w:r>
      <w:r>
        <w:rPr>
          <w:rFonts w:hint="eastAsia" w:ascii="仿宋" w:hAnsi="仿宋" w:eastAsia="仿宋"/>
          <w:sz w:val="32"/>
          <w:szCs w:val="32"/>
        </w:rPr>
        <w:t>万元，上升</w:t>
      </w:r>
      <w:r>
        <w:rPr>
          <w:rFonts w:hint="eastAsia" w:ascii="仿宋" w:hAnsi="仿宋" w:eastAsia="仿宋"/>
          <w:sz w:val="32"/>
          <w:szCs w:val="32"/>
          <w:u w:val="single"/>
        </w:rPr>
        <w:t>5.81</w:t>
      </w:r>
      <w:r>
        <w:rPr>
          <w:rFonts w:hint="eastAsia" w:ascii="仿宋" w:hAnsi="仿宋" w:eastAsia="仿宋"/>
          <w:sz w:val="32"/>
          <w:szCs w:val="32"/>
        </w:rPr>
        <w:t>%。主要是社保缴费基数上调导致相关支出增加。</w:t>
      </w:r>
    </w:p>
    <w:p>
      <w:pPr>
        <w:ind w:firstLine="640" w:firstLineChars="200"/>
        <w:rPr>
          <w:rFonts w:ascii="仿宋" w:hAnsi="仿宋" w:eastAsia="仿宋"/>
          <w:sz w:val="32"/>
          <w:szCs w:val="32"/>
        </w:rPr>
      </w:pPr>
      <w:r>
        <w:rPr>
          <w:rFonts w:hint="eastAsia" w:ascii="仿宋" w:hAnsi="仿宋" w:eastAsia="仿宋"/>
          <w:sz w:val="32"/>
          <w:szCs w:val="32"/>
        </w:rPr>
        <w:t>5.社会保障和就业支出（类）财政对其他社会保险基金的补助（款）财政对工伤保险基金的补助（项）预算数为</w:t>
      </w:r>
      <w:r>
        <w:rPr>
          <w:rFonts w:hint="eastAsia" w:ascii="仿宋" w:hAnsi="仿宋" w:eastAsia="仿宋"/>
          <w:sz w:val="32"/>
          <w:szCs w:val="32"/>
          <w:u w:val="single"/>
        </w:rPr>
        <w:t>0.69</w:t>
      </w:r>
      <w:r>
        <w:rPr>
          <w:rFonts w:hint="eastAsia" w:ascii="仿宋" w:hAnsi="仿宋" w:eastAsia="仿宋"/>
          <w:sz w:val="32"/>
          <w:szCs w:val="32"/>
        </w:rPr>
        <w:t>万元，比2023年执行数减少</w:t>
      </w:r>
      <w:r>
        <w:rPr>
          <w:rFonts w:hint="eastAsia" w:ascii="仿宋" w:hAnsi="仿宋" w:eastAsia="仿宋"/>
          <w:sz w:val="32"/>
          <w:szCs w:val="32"/>
          <w:u w:val="single"/>
        </w:rPr>
        <w:t>6.11</w:t>
      </w:r>
      <w:r>
        <w:rPr>
          <w:rFonts w:hint="eastAsia" w:ascii="仿宋" w:hAnsi="仿宋" w:eastAsia="仿宋"/>
          <w:sz w:val="32"/>
          <w:szCs w:val="32"/>
        </w:rPr>
        <w:t>万元，下降</w:t>
      </w:r>
      <w:r>
        <w:rPr>
          <w:rFonts w:hint="eastAsia" w:ascii="仿宋" w:hAnsi="仿宋" w:eastAsia="仿宋"/>
          <w:sz w:val="32"/>
          <w:szCs w:val="32"/>
          <w:u w:val="single"/>
        </w:rPr>
        <w:t>89.85</w:t>
      </w:r>
      <w:r>
        <w:rPr>
          <w:rFonts w:hint="eastAsia" w:ascii="仿宋" w:hAnsi="仿宋" w:eastAsia="仿宋"/>
          <w:sz w:val="32"/>
          <w:szCs w:val="32"/>
        </w:rPr>
        <w:t>%。主要是教师工伤保险缴存比例下调导致相关支出减少。</w:t>
      </w:r>
    </w:p>
    <w:p>
      <w:pPr>
        <w:ind w:firstLine="640" w:firstLineChars="200"/>
        <w:rPr>
          <w:rFonts w:ascii="仿宋" w:hAnsi="仿宋" w:eastAsia="仿宋"/>
          <w:sz w:val="32"/>
          <w:szCs w:val="32"/>
        </w:rPr>
      </w:pPr>
      <w:r>
        <w:rPr>
          <w:rFonts w:hint="eastAsia" w:ascii="仿宋" w:hAnsi="仿宋" w:eastAsia="仿宋"/>
          <w:sz w:val="32"/>
          <w:szCs w:val="32"/>
        </w:rPr>
        <w:t>6.卫生健康支出（类）公共卫生（款）重大公共卫生服务（项）预算数为</w:t>
      </w:r>
      <w:r>
        <w:rPr>
          <w:rFonts w:hint="eastAsia" w:ascii="仿宋" w:hAnsi="仿宋" w:eastAsia="仿宋"/>
          <w:sz w:val="32"/>
          <w:szCs w:val="32"/>
          <w:u w:val="single"/>
        </w:rPr>
        <w:t>3</w:t>
      </w:r>
      <w:r>
        <w:rPr>
          <w:rFonts w:hint="eastAsia" w:ascii="仿宋" w:hAnsi="仿宋" w:eastAsia="仿宋"/>
          <w:sz w:val="32"/>
          <w:szCs w:val="32"/>
        </w:rPr>
        <w:t>万元，比2023年执行数增加</w:t>
      </w:r>
      <w:r>
        <w:rPr>
          <w:rFonts w:hint="eastAsia" w:ascii="仿宋" w:hAnsi="仿宋" w:eastAsia="仿宋"/>
          <w:sz w:val="32"/>
          <w:szCs w:val="32"/>
          <w:u w:val="single"/>
        </w:rPr>
        <w:t>3</w:t>
      </w:r>
      <w:r>
        <w:rPr>
          <w:rFonts w:hint="eastAsia" w:ascii="仿宋" w:hAnsi="仿宋" w:eastAsia="仿宋"/>
          <w:sz w:val="32"/>
          <w:szCs w:val="32"/>
        </w:rPr>
        <w:t>万元，下降</w:t>
      </w:r>
      <w:r>
        <w:rPr>
          <w:rFonts w:hint="eastAsia" w:ascii="仿宋" w:hAnsi="仿宋" w:eastAsia="仿宋"/>
          <w:sz w:val="32"/>
          <w:szCs w:val="32"/>
          <w:u w:val="single"/>
        </w:rPr>
        <w:t>100</w:t>
      </w:r>
      <w:r>
        <w:rPr>
          <w:rFonts w:hint="eastAsia" w:ascii="仿宋" w:hAnsi="仿宋" w:eastAsia="仿宋"/>
          <w:sz w:val="32"/>
          <w:szCs w:val="32"/>
        </w:rPr>
        <w:t>%。主要是新增包虫病防治经费。</w:t>
      </w:r>
    </w:p>
    <w:p>
      <w:pPr>
        <w:ind w:firstLine="640" w:firstLineChars="200"/>
        <w:rPr>
          <w:rFonts w:ascii="仿宋" w:hAnsi="仿宋" w:eastAsia="仿宋"/>
          <w:sz w:val="32"/>
          <w:szCs w:val="32"/>
        </w:rPr>
      </w:pPr>
      <w:r>
        <w:rPr>
          <w:rFonts w:hint="eastAsia" w:ascii="仿宋" w:hAnsi="仿宋" w:eastAsia="仿宋"/>
          <w:sz w:val="32"/>
          <w:szCs w:val="32"/>
        </w:rPr>
        <w:t>7.卫生健康支出（类）财政对基本医疗保险基金的补助（款）财政对职工基本医疗保险基金的补助（项）预算数为</w:t>
      </w:r>
      <w:r>
        <w:rPr>
          <w:rFonts w:hint="eastAsia" w:ascii="仿宋" w:hAnsi="仿宋" w:eastAsia="仿宋"/>
          <w:sz w:val="32"/>
          <w:szCs w:val="32"/>
          <w:u w:val="single"/>
        </w:rPr>
        <w:t>53.25</w:t>
      </w:r>
      <w:r>
        <w:rPr>
          <w:rFonts w:hint="eastAsia" w:ascii="仿宋" w:hAnsi="仿宋" w:eastAsia="仿宋"/>
          <w:sz w:val="32"/>
          <w:szCs w:val="32"/>
        </w:rPr>
        <w:t>万元，比2023年执行数增加</w:t>
      </w:r>
      <w:r>
        <w:rPr>
          <w:rFonts w:hint="eastAsia" w:ascii="仿宋" w:hAnsi="仿宋" w:eastAsia="仿宋"/>
          <w:sz w:val="32"/>
          <w:szCs w:val="32"/>
          <w:u w:val="single"/>
        </w:rPr>
        <w:t>2.07</w:t>
      </w:r>
      <w:r>
        <w:rPr>
          <w:rFonts w:hint="eastAsia" w:ascii="仿宋" w:hAnsi="仿宋" w:eastAsia="仿宋"/>
          <w:sz w:val="32"/>
          <w:szCs w:val="32"/>
        </w:rPr>
        <w:t>万元，上升</w:t>
      </w:r>
      <w:r>
        <w:rPr>
          <w:rFonts w:hint="eastAsia" w:ascii="仿宋" w:hAnsi="仿宋" w:eastAsia="仿宋"/>
          <w:sz w:val="32"/>
          <w:szCs w:val="32"/>
          <w:u w:val="single"/>
        </w:rPr>
        <w:t>4.04</w:t>
      </w:r>
      <w:r>
        <w:rPr>
          <w:rFonts w:hint="eastAsia" w:ascii="仿宋" w:hAnsi="仿宋" w:eastAsia="仿宋"/>
          <w:sz w:val="32"/>
          <w:szCs w:val="32"/>
        </w:rPr>
        <w:t>%。主要是社保缴费基数上调导致相关支出增加。</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rPr>
        <w:t>1119.59</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rPr>
        <w:t>979.14</w:t>
      </w:r>
      <w:r>
        <w:rPr>
          <w:rFonts w:hint="eastAsia" w:ascii="仿宋" w:hAnsi="仿宋" w:eastAsia="仿宋"/>
          <w:sz w:val="32"/>
          <w:szCs w:val="32"/>
        </w:rPr>
        <w:t>万元，主要包括：</w:t>
      </w:r>
      <w:r>
        <w:rPr>
          <w:rFonts w:ascii="仿宋" w:hAnsi="仿宋" w:eastAsia="仿宋"/>
          <w:sz w:val="32"/>
          <w:szCs w:val="32"/>
        </w:rPr>
        <w:t>工资性支出</w:t>
      </w:r>
      <w:r>
        <w:rPr>
          <w:rFonts w:hint="eastAsia" w:ascii="仿宋" w:hAnsi="仿宋" w:eastAsia="仿宋"/>
          <w:sz w:val="32"/>
          <w:szCs w:val="32"/>
          <w:u w:val="single"/>
        </w:rPr>
        <w:t>702.6</w:t>
      </w:r>
      <w:r>
        <w:rPr>
          <w:rFonts w:hint="eastAsia" w:ascii="仿宋" w:hAnsi="仿宋" w:eastAsia="仿宋"/>
          <w:sz w:val="32"/>
          <w:szCs w:val="32"/>
        </w:rPr>
        <w:t>万元（基本工资</w:t>
      </w:r>
      <w:r>
        <w:rPr>
          <w:rFonts w:hint="eastAsia" w:ascii="仿宋" w:hAnsi="仿宋" w:eastAsia="仿宋"/>
          <w:sz w:val="32"/>
          <w:szCs w:val="32"/>
          <w:u w:val="single"/>
        </w:rPr>
        <w:t>650.6</w:t>
      </w:r>
      <w:r>
        <w:rPr>
          <w:rFonts w:hint="eastAsia" w:ascii="仿宋" w:hAnsi="仿宋" w:eastAsia="仿宋"/>
          <w:sz w:val="32"/>
          <w:szCs w:val="32"/>
        </w:rPr>
        <w:t>万元、奖金</w:t>
      </w:r>
      <w:r>
        <w:rPr>
          <w:rFonts w:hint="eastAsia" w:ascii="仿宋" w:hAnsi="仿宋" w:eastAsia="仿宋"/>
          <w:sz w:val="32"/>
          <w:szCs w:val="32"/>
          <w:u w:val="single"/>
        </w:rPr>
        <w:t>52</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rPr>
        <w:t>118.14</w:t>
      </w:r>
      <w:r>
        <w:rPr>
          <w:rFonts w:hint="eastAsia" w:ascii="仿宋" w:hAnsi="仿宋" w:eastAsia="仿宋"/>
          <w:sz w:val="32"/>
          <w:szCs w:val="32"/>
        </w:rPr>
        <w:t>万元、</w:t>
      </w:r>
      <w:r>
        <w:rPr>
          <w:rFonts w:ascii="仿宋" w:hAnsi="仿宋" w:eastAsia="仿宋"/>
          <w:sz w:val="32"/>
          <w:szCs w:val="32"/>
        </w:rPr>
        <w:t>城镇职工基本医疗保险缴费</w:t>
      </w:r>
      <w:r>
        <w:rPr>
          <w:rFonts w:hint="eastAsia" w:ascii="仿宋" w:hAnsi="仿宋" w:eastAsia="仿宋"/>
          <w:sz w:val="32"/>
          <w:szCs w:val="32"/>
          <w:u w:val="single"/>
        </w:rPr>
        <w:t>53.25</w:t>
      </w:r>
      <w:r>
        <w:rPr>
          <w:rFonts w:hint="eastAsia" w:ascii="仿宋" w:hAnsi="仿宋" w:eastAsia="仿宋"/>
          <w:sz w:val="32"/>
          <w:szCs w:val="32"/>
        </w:rPr>
        <w:t>万元、</w:t>
      </w:r>
      <w:r>
        <w:rPr>
          <w:rFonts w:ascii="仿宋" w:hAnsi="仿宋" w:eastAsia="仿宋"/>
          <w:sz w:val="32"/>
          <w:szCs w:val="32"/>
        </w:rPr>
        <w:t>其他社会保险缴费</w:t>
      </w:r>
      <w:r>
        <w:rPr>
          <w:rFonts w:hint="eastAsia" w:ascii="仿宋" w:hAnsi="仿宋" w:eastAsia="仿宋"/>
          <w:sz w:val="32"/>
          <w:szCs w:val="32"/>
          <w:u w:val="single"/>
        </w:rPr>
        <w:t>4.15</w:t>
      </w:r>
      <w:r>
        <w:rPr>
          <w:rFonts w:hint="eastAsia" w:ascii="仿宋" w:hAnsi="仿宋" w:eastAsia="仿宋"/>
          <w:sz w:val="32"/>
          <w:szCs w:val="32"/>
        </w:rPr>
        <w:t>万元（失业保险</w:t>
      </w:r>
      <w:r>
        <w:rPr>
          <w:rFonts w:hint="eastAsia" w:ascii="仿宋" w:hAnsi="仿宋" w:eastAsia="仿宋"/>
          <w:sz w:val="32"/>
          <w:szCs w:val="32"/>
          <w:u w:val="single"/>
        </w:rPr>
        <w:t>3.46</w:t>
      </w:r>
      <w:r>
        <w:rPr>
          <w:rFonts w:hint="eastAsia" w:ascii="仿宋" w:hAnsi="仿宋" w:eastAsia="仿宋"/>
          <w:sz w:val="32"/>
          <w:szCs w:val="32"/>
        </w:rPr>
        <w:t>万元、</w:t>
      </w:r>
      <w:r>
        <w:rPr>
          <w:rFonts w:ascii="仿宋" w:hAnsi="仿宋" w:eastAsia="仿宋"/>
          <w:sz w:val="32"/>
          <w:szCs w:val="32"/>
        </w:rPr>
        <w:t>工伤保险</w:t>
      </w:r>
      <w:r>
        <w:rPr>
          <w:rFonts w:hint="eastAsia" w:ascii="仿宋" w:hAnsi="仿宋" w:eastAsia="仿宋"/>
          <w:sz w:val="32"/>
          <w:szCs w:val="32"/>
          <w:u w:val="single"/>
        </w:rPr>
        <w:t>0.69</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rPr>
        <w:t>73.07</w:t>
      </w:r>
      <w:r>
        <w:rPr>
          <w:rFonts w:hint="eastAsia" w:ascii="仿宋" w:hAnsi="仿宋" w:eastAsia="仿宋"/>
          <w:sz w:val="32"/>
          <w:szCs w:val="32"/>
        </w:rPr>
        <w:t>万元、</w:t>
      </w:r>
      <w:r>
        <w:rPr>
          <w:rFonts w:ascii="仿宋" w:hAnsi="仿宋" w:eastAsia="仿宋"/>
          <w:sz w:val="32"/>
          <w:szCs w:val="32"/>
        </w:rPr>
        <w:t>住房公积金</w:t>
      </w:r>
      <w:r>
        <w:rPr>
          <w:rFonts w:hint="eastAsia" w:ascii="仿宋" w:hAnsi="仿宋" w:eastAsia="仿宋"/>
          <w:sz w:val="32"/>
          <w:szCs w:val="32"/>
          <w:u w:val="single"/>
        </w:rPr>
        <w:t>27.97</w:t>
      </w:r>
      <w:r>
        <w:rPr>
          <w:rFonts w:hint="eastAsia" w:ascii="仿宋" w:hAnsi="仿宋" w:eastAsia="仿宋"/>
          <w:sz w:val="32"/>
          <w:szCs w:val="32"/>
        </w:rPr>
        <w:t>万元。</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rPr>
        <w:t>35.37</w:t>
      </w:r>
      <w:r>
        <w:rPr>
          <w:rFonts w:hint="eastAsia" w:ascii="仿宋" w:hAnsi="仿宋" w:eastAsia="仿宋"/>
          <w:sz w:val="32"/>
          <w:szCs w:val="32"/>
        </w:rPr>
        <w:t>万元，主要包括：</w:t>
      </w:r>
      <w:r>
        <w:rPr>
          <w:rFonts w:ascii="仿宋" w:hAnsi="仿宋" w:eastAsia="仿宋"/>
          <w:sz w:val="32"/>
          <w:szCs w:val="32"/>
        </w:rPr>
        <w:t>商品和服务支出</w:t>
      </w:r>
      <w:r>
        <w:rPr>
          <w:rFonts w:hint="eastAsia" w:ascii="仿宋" w:hAnsi="仿宋" w:eastAsia="仿宋"/>
          <w:sz w:val="32"/>
          <w:szCs w:val="32"/>
          <w:u w:val="single"/>
        </w:rPr>
        <w:t>35.37</w:t>
      </w:r>
      <w:r>
        <w:rPr>
          <w:rFonts w:hint="eastAsia" w:ascii="仿宋" w:hAnsi="仿宋" w:eastAsia="仿宋"/>
          <w:sz w:val="32"/>
          <w:szCs w:val="32"/>
        </w:rPr>
        <w:t>万元（</w:t>
      </w:r>
      <w:r>
        <w:rPr>
          <w:rFonts w:ascii="仿宋" w:hAnsi="仿宋" w:eastAsia="仿宋"/>
          <w:sz w:val="32"/>
          <w:szCs w:val="32"/>
        </w:rPr>
        <w:t>办公费</w:t>
      </w:r>
      <w:r>
        <w:rPr>
          <w:rFonts w:hint="eastAsia" w:ascii="仿宋" w:hAnsi="仿宋" w:eastAsia="仿宋"/>
          <w:sz w:val="32"/>
          <w:szCs w:val="32"/>
          <w:u w:val="single"/>
        </w:rPr>
        <w:t>1</w:t>
      </w:r>
      <w:r>
        <w:rPr>
          <w:rFonts w:hint="eastAsia" w:ascii="仿宋" w:hAnsi="仿宋" w:eastAsia="仿宋"/>
          <w:sz w:val="32"/>
          <w:szCs w:val="32"/>
        </w:rPr>
        <w:t>万元、印刷费</w:t>
      </w:r>
      <w:r>
        <w:rPr>
          <w:rFonts w:hint="eastAsia" w:ascii="仿宋" w:hAnsi="仿宋" w:eastAsia="仿宋"/>
          <w:sz w:val="32"/>
          <w:szCs w:val="32"/>
          <w:u w:val="single"/>
        </w:rPr>
        <w:t>0.5</w:t>
      </w:r>
      <w:r>
        <w:rPr>
          <w:rFonts w:hint="eastAsia" w:ascii="仿宋" w:hAnsi="仿宋" w:eastAsia="仿宋"/>
          <w:sz w:val="32"/>
          <w:szCs w:val="32"/>
        </w:rPr>
        <w:t>万元、电</w:t>
      </w:r>
      <w:r>
        <w:rPr>
          <w:rFonts w:ascii="仿宋" w:hAnsi="仿宋" w:eastAsia="仿宋"/>
          <w:sz w:val="32"/>
          <w:szCs w:val="32"/>
        </w:rPr>
        <w:t>费</w:t>
      </w:r>
      <w:r>
        <w:rPr>
          <w:rFonts w:hint="eastAsia" w:ascii="仿宋" w:hAnsi="仿宋" w:eastAsia="仿宋"/>
          <w:sz w:val="32"/>
          <w:szCs w:val="32"/>
          <w:u w:val="single"/>
        </w:rPr>
        <w:t>9</w:t>
      </w:r>
      <w:r>
        <w:rPr>
          <w:rFonts w:hint="eastAsia" w:ascii="仿宋" w:hAnsi="仿宋" w:eastAsia="仿宋"/>
          <w:sz w:val="32"/>
          <w:szCs w:val="32"/>
        </w:rPr>
        <w:t>万元、维修（护）费</w:t>
      </w:r>
      <w:r>
        <w:rPr>
          <w:rFonts w:hint="eastAsia" w:ascii="仿宋" w:hAnsi="仿宋" w:eastAsia="仿宋"/>
          <w:sz w:val="32"/>
          <w:szCs w:val="32"/>
          <w:u w:val="single"/>
        </w:rPr>
        <w:t>8.28</w:t>
      </w:r>
      <w:r>
        <w:rPr>
          <w:rFonts w:hint="eastAsia" w:ascii="仿宋" w:hAnsi="仿宋" w:eastAsia="仿宋"/>
          <w:sz w:val="32"/>
          <w:szCs w:val="32"/>
        </w:rPr>
        <w:t>万元、工会经费</w:t>
      </w:r>
      <w:r>
        <w:rPr>
          <w:rFonts w:hint="eastAsia" w:ascii="仿宋" w:hAnsi="仿宋" w:eastAsia="仿宋"/>
          <w:sz w:val="32"/>
          <w:szCs w:val="32"/>
          <w:u w:val="single"/>
        </w:rPr>
        <w:t>13.3</w:t>
      </w:r>
      <w:r>
        <w:rPr>
          <w:rFonts w:hint="eastAsia" w:ascii="仿宋" w:hAnsi="仿宋" w:eastAsia="仿宋"/>
          <w:sz w:val="32"/>
          <w:szCs w:val="32"/>
        </w:rPr>
        <w:t>万元、</w:t>
      </w:r>
      <w:r>
        <w:rPr>
          <w:rFonts w:ascii="仿宋" w:hAnsi="仿宋" w:eastAsia="仿宋"/>
          <w:sz w:val="32"/>
          <w:szCs w:val="32"/>
        </w:rPr>
        <w:t>福利费</w:t>
      </w:r>
      <w:r>
        <w:rPr>
          <w:rFonts w:hint="eastAsia" w:ascii="仿宋" w:hAnsi="仿宋" w:eastAsia="仿宋"/>
          <w:sz w:val="32"/>
          <w:szCs w:val="32"/>
          <w:u w:val="single"/>
        </w:rPr>
        <w:t>0.2</w:t>
      </w:r>
      <w:r>
        <w:rPr>
          <w:rFonts w:hint="eastAsia" w:ascii="仿宋" w:hAnsi="仿宋" w:eastAsia="仿宋"/>
          <w:sz w:val="32"/>
          <w:szCs w:val="32"/>
        </w:rPr>
        <w:t>万元、</w:t>
      </w:r>
      <w:r>
        <w:rPr>
          <w:rFonts w:ascii="仿宋" w:hAnsi="仿宋" w:eastAsia="仿宋"/>
          <w:sz w:val="32"/>
          <w:szCs w:val="32"/>
        </w:rPr>
        <w:t>其他商品和服务支出</w:t>
      </w:r>
      <w:r>
        <w:rPr>
          <w:rFonts w:hint="eastAsia" w:ascii="仿宋" w:hAnsi="仿宋" w:eastAsia="仿宋"/>
          <w:sz w:val="32"/>
          <w:szCs w:val="32"/>
          <w:u w:val="single"/>
        </w:rPr>
        <w:t>3.09</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对家庭和个人的补助</w:t>
      </w:r>
      <w:r>
        <w:rPr>
          <w:rFonts w:hint="eastAsia" w:ascii="仿宋" w:hAnsi="仿宋" w:eastAsia="仿宋"/>
          <w:sz w:val="32"/>
          <w:szCs w:val="32"/>
          <w:u w:val="single"/>
        </w:rPr>
        <w:t>105.08</w:t>
      </w:r>
      <w:r>
        <w:rPr>
          <w:rFonts w:hint="eastAsia" w:ascii="仿宋" w:hAnsi="仿宋" w:eastAsia="仿宋"/>
          <w:sz w:val="32"/>
          <w:szCs w:val="32"/>
        </w:rPr>
        <w:t>万元，主要包括其他对家庭和个人的补助</w:t>
      </w:r>
      <w:r>
        <w:rPr>
          <w:rFonts w:hint="eastAsia" w:ascii="仿宋" w:hAnsi="仿宋" w:eastAsia="仿宋"/>
          <w:sz w:val="32"/>
          <w:szCs w:val="32"/>
          <w:u w:val="single"/>
        </w:rPr>
        <w:t>105.08</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ind w:firstLine="640" w:firstLineChars="200"/>
        <w:rPr>
          <w:rFonts w:ascii="仿宋" w:hAnsi="仿宋" w:eastAsia="仿宋"/>
          <w:sz w:val="32"/>
          <w:szCs w:val="32"/>
        </w:rPr>
      </w:pPr>
      <w:r>
        <w:rPr>
          <w:rFonts w:hint="eastAsia" w:ascii="仿宋" w:hAnsi="仿宋" w:eastAsia="仿宋"/>
          <w:sz w:val="32"/>
          <w:szCs w:val="32"/>
        </w:rPr>
        <w:t>我单位2024年度没有“三公”经费安排的支出，2023年也没有“三公”经费安排的支出。</w:t>
      </w:r>
    </w:p>
    <w:p>
      <w:pPr>
        <w:ind w:firstLine="640" w:firstLineChars="200"/>
        <w:rPr>
          <w:rFonts w:ascii="仿宋" w:hAnsi="仿宋" w:eastAsia="仿宋"/>
          <w:sz w:val="32"/>
          <w:szCs w:val="32"/>
        </w:rPr>
      </w:pPr>
      <w:r>
        <w:rPr>
          <w:rFonts w:hint="eastAsia" w:ascii="仿宋" w:hAnsi="仿宋" w:eastAsia="仿宋"/>
          <w:sz w:val="32"/>
          <w:szCs w:val="32"/>
        </w:rPr>
        <w:t>2024年“三公”经费预算数为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rPr>
        <w:t>万元，其中：因公出国（境）费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万元</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万元，公务接待费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万元。“三公”经费预算比2023年减少（增加）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万元，压缩（增长）</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2024年因公出国（境）</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rPr>
        <w:t>个团组、</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人，公务用车购置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辆、保有</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量，国内公务接待</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批次、</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人。</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ascii="仿宋" w:hAnsi="仿宋" w:eastAsia="仿宋"/>
          <w:sz w:val="32"/>
          <w:szCs w:val="32"/>
        </w:rPr>
      </w:pPr>
      <w:r>
        <w:rPr>
          <w:rFonts w:hint="eastAsia" w:ascii="仿宋" w:hAnsi="仿宋" w:eastAsia="仿宋"/>
          <w:sz w:val="32"/>
          <w:szCs w:val="32"/>
        </w:rPr>
        <w:t>我单位2024年度政府性基金安排的支出</w:t>
      </w:r>
      <w:r>
        <w:rPr>
          <w:rFonts w:hint="eastAsia" w:ascii="仿宋" w:hAnsi="仿宋" w:eastAsia="仿宋"/>
          <w:sz w:val="32"/>
          <w:szCs w:val="32"/>
          <w:u w:val="single"/>
        </w:rPr>
        <w:t>1.5</w:t>
      </w:r>
      <w:r>
        <w:rPr>
          <w:rFonts w:hint="eastAsia" w:ascii="仿宋" w:hAnsi="仿宋" w:eastAsia="仿宋"/>
          <w:sz w:val="32"/>
          <w:szCs w:val="32"/>
        </w:rPr>
        <w:t>万元，比较2023年增加</w:t>
      </w:r>
      <w:r>
        <w:rPr>
          <w:rFonts w:hint="eastAsia" w:ascii="仿宋" w:hAnsi="仿宋" w:eastAsia="仿宋"/>
          <w:sz w:val="32"/>
          <w:szCs w:val="32"/>
          <w:u w:val="single"/>
        </w:rPr>
        <w:t>1.5</w:t>
      </w:r>
      <w:r>
        <w:rPr>
          <w:rFonts w:hint="eastAsia" w:ascii="仿宋" w:hAnsi="仿宋" w:eastAsia="仿宋"/>
          <w:sz w:val="32"/>
          <w:szCs w:val="32"/>
        </w:rPr>
        <w:t>万元，原因是</w:t>
      </w:r>
      <w:r>
        <w:rPr>
          <w:rFonts w:hint="eastAsia" w:ascii="仿宋" w:hAnsi="仿宋" w:eastAsia="仿宋"/>
          <w:sz w:val="32"/>
          <w:szCs w:val="32"/>
          <w:u w:val="single"/>
        </w:rPr>
        <w:t>新增用于教育事业的彩票公益金支出1.5万元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ascii="仿宋" w:hAnsi="仿宋" w:eastAsia="仿宋"/>
          <w:sz w:val="32"/>
          <w:szCs w:val="32"/>
        </w:rPr>
      </w:pPr>
      <w:r>
        <w:rPr>
          <w:rFonts w:hint="eastAsia" w:ascii="仿宋" w:hAnsi="仿宋" w:eastAsia="仿宋"/>
          <w:sz w:val="32"/>
          <w:szCs w:val="32"/>
        </w:rPr>
        <w:t>我单位2024年度没有政府性基金“三公”经费安排的支出，2023年也没有政府性基金“三公”经费安排的支出。</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年部门的事业单位运行经费财政拨款预算</w:t>
      </w:r>
      <w:r>
        <w:rPr>
          <w:rFonts w:hint="eastAsia" w:ascii="仿宋" w:hAnsi="仿宋" w:eastAsia="仿宋"/>
          <w:sz w:val="32"/>
          <w:szCs w:val="32"/>
          <w:u w:val="single"/>
        </w:rPr>
        <w:t>35.37</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年预算减少</w:t>
      </w:r>
      <w:r>
        <w:rPr>
          <w:rFonts w:hint="eastAsia" w:ascii="仿宋" w:hAnsi="仿宋" w:eastAsia="仿宋"/>
          <w:sz w:val="32"/>
          <w:szCs w:val="32"/>
          <w:u w:val="single"/>
        </w:rPr>
        <w:t>21.47</w:t>
      </w:r>
      <w:r>
        <w:rPr>
          <w:rFonts w:hint="eastAsia" w:ascii="仿宋" w:hAnsi="仿宋" w:eastAsia="仿宋"/>
          <w:sz w:val="32"/>
          <w:szCs w:val="32"/>
        </w:rPr>
        <w:t>万元，降低</w:t>
      </w:r>
      <w:r>
        <w:rPr>
          <w:rFonts w:hint="eastAsia" w:ascii="仿宋" w:hAnsi="仿宋" w:eastAsia="仿宋"/>
          <w:sz w:val="32"/>
          <w:szCs w:val="32"/>
          <w:u w:val="single"/>
        </w:rPr>
        <w:t>37.77</w:t>
      </w:r>
      <w:r>
        <w:rPr>
          <w:rFonts w:ascii="仿宋" w:hAnsi="仿宋" w:eastAsia="仿宋"/>
          <w:sz w:val="32"/>
          <w:szCs w:val="32"/>
        </w:rPr>
        <w:t>%</w:t>
      </w:r>
      <w:r>
        <w:rPr>
          <w:rFonts w:hint="eastAsia" w:ascii="仿宋" w:hAnsi="仿宋" w:eastAsia="仿宋"/>
          <w:sz w:val="32"/>
          <w:szCs w:val="32"/>
        </w:rPr>
        <w:t>。主要原因是</w:t>
      </w:r>
      <w:r>
        <w:rPr>
          <w:rFonts w:hint="eastAsia" w:ascii="仿宋" w:hAnsi="仿宋" w:eastAsia="仿宋"/>
          <w:sz w:val="32"/>
          <w:szCs w:val="32"/>
          <w:u w:val="single"/>
        </w:rPr>
        <w:t>其他商品服务支出和维修（护）费减少</w:t>
      </w:r>
      <w:r>
        <w:rPr>
          <w:rFonts w:hint="eastAsia" w:ascii="仿宋_GB2312" w:eastAsia="仿宋_GB2312" w:cs="仿宋_GB2312" w:hAnsiTheme="minorHAnsi"/>
          <w:kern w:val="0"/>
          <w:sz w:val="32"/>
          <w:szCs w:val="32"/>
        </w:rPr>
        <w:t>。</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ind w:firstLine="640" w:firstLineChars="200"/>
        <w:rPr>
          <w:rFonts w:ascii="仿宋" w:hAnsi="仿宋" w:eastAsia="仿宋"/>
          <w:sz w:val="32"/>
          <w:szCs w:val="32"/>
        </w:rPr>
      </w:pPr>
      <w:r>
        <w:rPr>
          <w:rFonts w:hint="eastAsia" w:ascii="仿宋" w:hAnsi="仿宋" w:eastAsia="仿宋"/>
          <w:sz w:val="32"/>
          <w:szCs w:val="32"/>
        </w:rPr>
        <w:t>我部门2024年度没有政府采购经费安排的支出，2023年也没有政府采购经费安排的支出。</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autoSpaceDE w:val="0"/>
        <w:autoSpaceDN w:val="0"/>
        <w:adjustRightInd w:val="0"/>
        <w:ind w:firstLine="640" w:firstLineChars="200"/>
        <w:rPr>
          <w:rFonts w:ascii="仿宋" w:hAnsi="仿宋" w:eastAsia="仿宋"/>
          <w:sz w:val="32"/>
          <w:szCs w:val="32"/>
        </w:rPr>
      </w:pPr>
      <w:r>
        <w:rPr>
          <w:rFonts w:hint="eastAsia" w:ascii="仿宋" w:hAnsi="仿宋" w:eastAsia="仿宋"/>
          <w:sz w:val="32"/>
          <w:szCs w:val="32"/>
        </w:rPr>
        <w:t>截至</w:t>
      </w:r>
      <w:r>
        <w:rPr>
          <w:rFonts w:ascii="仿宋" w:hAnsi="仿宋" w:eastAsia="仿宋"/>
          <w:sz w:val="32"/>
          <w:szCs w:val="32"/>
        </w:rPr>
        <w:t>2024</w:t>
      </w:r>
      <w:r>
        <w:rPr>
          <w:rFonts w:hint="eastAsia" w:ascii="仿宋" w:hAnsi="仿宋" w:eastAsia="仿宋"/>
          <w:sz w:val="32"/>
          <w:szCs w:val="32"/>
        </w:rPr>
        <w:t>年</w:t>
      </w:r>
      <w:r>
        <w:rPr>
          <w:rFonts w:hint="eastAsia" w:ascii="仿宋" w:hAnsi="仿宋" w:eastAsia="仿宋"/>
          <w:sz w:val="32"/>
          <w:szCs w:val="32"/>
          <w:u w:val="single"/>
        </w:rPr>
        <w:t xml:space="preserve"> 1 </w:t>
      </w:r>
      <w:r>
        <w:rPr>
          <w:rFonts w:hint="eastAsia" w:ascii="仿宋" w:hAnsi="仿宋" w:eastAsia="仿宋"/>
          <w:sz w:val="32"/>
          <w:szCs w:val="32"/>
        </w:rPr>
        <w:t>月底，本</w:t>
      </w:r>
      <w:r>
        <w:rPr>
          <w:rFonts w:ascii="仿宋" w:hAnsi="仿宋" w:eastAsia="仿宋"/>
          <w:sz w:val="32"/>
          <w:szCs w:val="32"/>
        </w:rPr>
        <w:t>部门</w:t>
      </w:r>
      <w:r>
        <w:rPr>
          <w:rFonts w:hint="eastAsia" w:ascii="仿宋" w:hAnsi="仿宋" w:eastAsia="仿宋"/>
          <w:sz w:val="32"/>
          <w:szCs w:val="32"/>
        </w:rPr>
        <w:t>及所属各预算单位共有车辆</w:t>
      </w:r>
      <w:r>
        <w:rPr>
          <w:rFonts w:hint="eastAsia" w:ascii="仿宋" w:hAnsi="仿宋" w:eastAsia="仿宋"/>
          <w:sz w:val="32"/>
          <w:szCs w:val="32"/>
          <w:u w:val="single"/>
        </w:rPr>
        <w:t xml:space="preserve"> 0 </w:t>
      </w:r>
      <w:r>
        <w:rPr>
          <w:rFonts w:hint="eastAsia" w:ascii="仿宋" w:hAnsi="仿宋" w:eastAsia="仿宋"/>
          <w:sz w:val="32"/>
          <w:szCs w:val="32"/>
        </w:rPr>
        <w:t>辆，没有单位价值超过50万元的通用设备，也没有单位价值超过100万元的专用设备。</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（四）2024年预算绩效情况说明。</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2024年实现财政支出绩效目标管理全覆盖，实行绩效目标管理</w:t>
      </w:r>
      <w:r>
        <w:rPr>
          <w:rFonts w:hint="eastAsia" w:ascii="仿宋" w:hAnsi="仿宋" w:eastAsia="仿宋"/>
          <w:sz w:val="32"/>
          <w:szCs w:val="32"/>
          <w:u w:val="single"/>
        </w:rPr>
        <w:t>5</w:t>
      </w:r>
      <w:r>
        <w:rPr>
          <w:rFonts w:hint="eastAsia" w:ascii="仿宋" w:hAnsi="仿宋" w:eastAsia="仿宋"/>
          <w:sz w:val="32"/>
          <w:szCs w:val="32"/>
        </w:rPr>
        <w:t>个，资金</w:t>
      </w:r>
      <w:r>
        <w:rPr>
          <w:rFonts w:hint="eastAsia" w:ascii="仿宋" w:hAnsi="仿宋" w:eastAsia="仿宋"/>
          <w:sz w:val="32"/>
          <w:szCs w:val="32"/>
          <w:u w:val="single"/>
        </w:rPr>
        <w:t>42.34</w:t>
      </w:r>
      <w:r>
        <w:rPr>
          <w:rFonts w:hint="eastAsia" w:ascii="仿宋" w:hAnsi="仿宋" w:eastAsia="仿宋"/>
          <w:sz w:val="32"/>
          <w:szCs w:val="32"/>
        </w:rPr>
        <w:t>万元，其中：中央转移支付资金</w:t>
      </w:r>
      <w:r>
        <w:rPr>
          <w:rFonts w:hint="eastAsia" w:ascii="仿宋" w:hAnsi="仿宋" w:eastAsia="仿宋"/>
          <w:sz w:val="32"/>
          <w:szCs w:val="32"/>
          <w:u w:val="single"/>
        </w:rPr>
        <w:t xml:space="preserve">25.9 </w:t>
      </w:r>
      <w:r>
        <w:rPr>
          <w:rFonts w:hint="eastAsia" w:ascii="仿宋" w:hAnsi="仿宋" w:eastAsia="仿宋"/>
          <w:sz w:val="32"/>
          <w:szCs w:val="32"/>
        </w:rPr>
        <w:t>万元，地方资金</w:t>
      </w:r>
      <w:r>
        <w:rPr>
          <w:rFonts w:hint="eastAsia" w:ascii="仿宋" w:hAnsi="仿宋" w:eastAsia="仿宋"/>
          <w:sz w:val="32"/>
          <w:szCs w:val="32"/>
          <w:u w:val="single"/>
        </w:rPr>
        <w:t>16.44</w:t>
      </w:r>
      <w:r>
        <w:rPr>
          <w:rFonts w:hint="eastAsia" w:ascii="仿宋" w:hAnsi="仿宋" w:eastAsia="仿宋"/>
          <w:sz w:val="32"/>
          <w:szCs w:val="32"/>
        </w:rPr>
        <w:t>万元。重点项目（见名词解释）实行绩效目标管理</w:t>
      </w:r>
      <w:r>
        <w:rPr>
          <w:rFonts w:hint="eastAsia" w:ascii="仿宋" w:hAnsi="仿宋" w:eastAsia="仿宋"/>
          <w:sz w:val="32"/>
          <w:szCs w:val="32"/>
          <w:u w:val="single"/>
        </w:rPr>
        <w:t xml:space="preserve"> </w:t>
      </w:r>
      <w:r>
        <w:rPr>
          <w:rFonts w:ascii="仿宋" w:hAnsi="仿宋" w:eastAsia="仿宋"/>
          <w:sz w:val="32"/>
          <w:szCs w:val="32"/>
          <w:u w:val="single"/>
        </w:rPr>
        <w:t>0</w:t>
      </w:r>
      <w:r>
        <w:rPr>
          <w:rFonts w:hint="eastAsia" w:ascii="仿宋" w:hAnsi="仿宋" w:eastAsia="仿宋"/>
          <w:sz w:val="32"/>
          <w:szCs w:val="32"/>
          <w:u w:val="single"/>
        </w:rPr>
        <w:t xml:space="preserve"> </w:t>
      </w:r>
      <w:r>
        <w:rPr>
          <w:rFonts w:hint="eastAsia" w:ascii="仿宋" w:hAnsi="仿宋" w:eastAsia="仿宋"/>
          <w:sz w:val="32"/>
          <w:szCs w:val="32"/>
        </w:rPr>
        <w:t>个。</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ascii="仿宋" w:hAnsi="仿宋" w:eastAsia="仿宋"/>
          <w:sz w:val="32"/>
          <w:szCs w:val="32"/>
        </w:rPr>
      </w:pPr>
      <w:r>
        <w:rPr>
          <w:rFonts w:hint="eastAsia" w:ascii="仿宋" w:hAnsi="仿宋" w:eastAsia="仿宋"/>
          <w:sz w:val="32"/>
          <w:szCs w:val="32"/>
        </w:rPr>
        <w:t>我部门2024年度没有扶贫资金安排的支出，2023年也没有政扶贫资金安排的支出。</w:t>
      </w:r>
    </w:p>
    <w:p>
      <w:pPr>
        <w:ind w:firstLine="640" w:firstLineChars="200"/>
        <w:rPr>
          <w:rFonts w:ascii="楷体" w:hAnsi="楷体" w:eastAsia="楷体"/>
          <w:sz w:val="32"/>
          <w:szCs w:val="32"/>
        </w:rPr>
      </w:pPr>
      <w:r>
        <w:rPr>
          <w:rFonts w:hint="eastAsia" w:ascii="楷体" w:hAnsi="楷体" w:eastAsia="楷体"/>
          <w:sz w:val="32"/>
          <w:szCs w:val="32"/>
        </w:rPr>
        <w:t>（六）政府债务情况。</w:t>
      </w:r>
    </w:p>
    <w:p>
      <w:pPr>
        <w:ind w:firstLine="640" w:firstLineChars="200"/>
        <w:rPr>
          <w:rFonts w:ascii="仿宋" w:hAnsi="仿宋" w:eastAsia="仿宋"/>
          <w:sz w:val="32"/>
          <w:szCs w:val="32"/>
        </w:rPr>
      </w:pPr>
      <w:r>
        <w:rPr>
          <w:rFonts w:hint="eastAsia" w:ascii="仿宋" w:hAnsi="仿宋" w:eastAsia="仿宋"/>
          <w:sz w:val="32"/>
          <w:szCs w:val="32"/>
        </w:rPr>
        <w:t>我部门截止2024年1月31日，没有待偿还的债务、待回购股权投资和应付工程物资款，特此说明。</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ind w:firstLine="640" w:firstLineChars="200"/>
        <w:rPr>
          <w:rFonts w:ascii="仿宋" w:hAnsi="仿宋" w:eastAsia="仿宋"/>
          <w:sz w:val="32"/>
          <w:szCs w:val="32"/>
        </w:rPr>
      </w:pPr>
      <w:r>
        <w:rPr>
          <w:rFonts w:hint="eastAsia" w:ascii="仿宋" w:hAnsi="仿宋" w:eastAsia="仿宋"/>
          <w:sz w:val="32"/>
          <w:szCs w:val="32"/>
        </w:rPr>
        <w:t>（对部门</w:t>
      </w:r>
      <w:r>
        <w:rPr>
          <w:rFonts w:ascii="仿宋" w:hAnsi="仿宋" w:eastAsia="仿宋"/>
          <w:sz w:val="32"/>
          <w:szCs w:val="32"/>
        </w:rPr>
        <w:t>和单位</w:t>
      </w:r>
      <w:r>
        <w:rPr>
          <w:rFonts w:hint="eastAsia" w:ascii="仿宋" w:hAnsi="仿宋" w:eastAsia="仿宋"/>
          <w:sz w:val="32"/>
          <w:szCs w:val="32"/>
        </w:rPr>
        <w:t>专业</w:t>
      </w:r>
      <w:r>
        <w:rPr>
          <w:rFonts w:ascii="仿宋" w:hAnsi="仿宋" w:eastAsia="仿宋"/>
          <w:sz w:val="32"/>
          <w:szCs w:val="32"/>
        </w:rPr>
        <w:t>性较强的名次进行解释</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r>
        <w:rPr>
          <w:rFonts w:hint="eastAsia" w:ascii="黑体" w:hAnsi="黑体" w:eastAsia="黑体"/>
          <w:sz w:val="32"/>
          <w:szCs w:val="32"/>
        </w:rPr>
        <w:t>三、上年结转：</w:t>
      </w:r>
      <w:r>
        <w:rPr>
          <w:rFonts w:hint="eastAsia" w:ascii="仿宋" w:hAnsi="仿宋" w:eastAsia="仿宋"/>
          <w:sz w:val="32"/>
          <w:szCs w:val="32"/>
        </w:rPr>
        <w:t>指以前年度安排、结转到本年仍按原规定用途继续使用的资金。</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四</w:t>
      </w:r>
      <w:r>
        <w:rPr>
          <w:rFonts w:ascii="黑体" w:hAnsi="黑体" w:eastAsia="黑体"/>
          <w:sz w:val="32"/>
          <w:szCs w:val="32"/>
        </w:rPr>
        <w:t>、</w:t>
      </w:r>
      <w:r>
        <w:rPr>
          <w:rFonts w:hint="eastAsia" w:ascii="黑体" w:hAnsi="黑体" w:eastAsia="黑体"/>
          <w:sz w:val="32"/>
          <w:szCs w:val="32"/>
        </w:rPr>
        <w:t>重点项目：</w:t>
      </w:r>
      <w:r>
        <w:rPr>
          <w:rFonts w:hint="eastAsia" w:ascii="仿宋" w:hAnsi="仿宋" w:eastAsia="仿宋"/>
          <w:sz w:val="32"/>
          <w:szCs w:val="32"/>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rPr>
        <w:t>五</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六</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七</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微软雅黑"/>
    <w:panose1 w:val="00000000000000000000"/>
    <w:charset w:val="86"/>
    <w:family w:val="script"/>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8"/>
        <w:rFonts w:ascii="宋体" w:hAnsi="宋体" w:eastAsia="宋体"/>
        <w:sz w:val="24"/>
        <w:szCs w:val="24"/>
      </w:rPr>
    </w:pPr>
    <w:r>
      <w:rPr>
        <w:rStyle w:val="8"/>
        <w:rFonts w:ascii="宋体" w:hAnsi="宋体" w:eastAsia="宋体"/>
        <w:sz w:val="24"/>
        <w:szCs w:val="24"/>
      </w:rPr>
      <w:fldChar w:fldCharType="begin"/>
    </w:r>
    <w:r>
      <w:rPr>
        <w:rStyle w:val="8"/>
        <w:rFonts w:ascii="宋体" w:hAnsi="宋体" w:eastAsia="宋体"/>
        <w:sz w:val="24"/>
        <w:szCs w:val="24"/>
      </w:rPr>
      <w:instrText xml:space="preserve">PAGE  </w:instrText>
    </w:r>
    <w:r>
      <w:rPr>
        <w:rStyle w:val="8"/>
        <w:rFonts w:ascii="宋体" w:hAnsi="宋体" w:eastAsia="宋体"/>
        <w:sz w:val="24"/>
        <w:szCs w:val="24"/>
      </w:rPr>
      <w:fldChar w:fldCharType="separate"/>
    </w:r>
    <w:r>
      <w:rPr>
        <w:rStyle w:val="8"/>
        <w:rFonts w:ascii="宋体" w:hAnsi="宋体" w:eastAsia="宋体"/>
        <w:sz w:val="24"/>
        <w:szCs w:val="24"/>
      </w:rPr>
      <w:t>- 3 -</w:t>
    </w:r>
    <w:r>
      <w:rPr>
        <w:rStyle w:val="8"/>
        <w:rFonts w:ascii="宋体" w:hAnsi="宋体" w:eastAsia="宋体"/>
        <w:sz w:val="24"/>
        <w:szCs w:val="24"/>
      </w:rP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8"/>
      </w:rPr>
    </w:pPr>
    <w:r>
      <w:rPr>
        <w:rStyle w:val="8"/>
      </w:rPr>
      <w:fldChar w:fldCharType="begin"/>
    </w:r>
    <w:r>
      <w:rPr>
        <w:rStyle w:val="8"/>
      </w:rPr>
      <w:instrText xml:space="preserve">PAGE  </w:instrText>
    </w:r>
    <w:r>
      <w:rPr>
        <w:rStyle w:val="8"/>
      </w:rP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FjYzg2MmE4YTBhODJkZjZjYzg3OGU1YjBiMDNhNmUifQ=="/>
  </w:docVars>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2D0D"/>
    <w:rsid w:val="00245677"/>
    <w:rsid w:val="00255CD4"/>
    <w:rsid w:val="00266E39"/>
    <w:rsid w:val="002671DE"/>
    <w:rsid w:val="00275772"/>
    <w:rsid w:val="00283ED4"/>
    <w:rsid w:val="00285201"/>
    <w:rsid w:val="00285B92"/>
    <w:rsid w:val="002879D0"/>
    <w:rsid w:val="002A49F2"/>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241B7"/>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62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86E"/>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16AA"/>
    <w:rsid w:val="005C7D65"/>
    <w:rsid w:val="005D1BD7"/>
    <w:rsid w:val="005D584E"/>
    <w:rsid w:val="005E5236"/>
    <w:rsid w:val="005F2417"/>
    <w:rsid w:val="005F2DA3"/>
    <w:rsid w:val="005F3A21"/>
    <w:rsid w:val="00600777"/>
    <w:rsid w:val="00607942"/>
    <w:rsid w:val="00611AA9"/>
    <w:rsid w:val="00611B7F"/>
    <w:rsid w:val="006138C7"/>
    <w:rsid w:val="006171E3"/>
    <w:rsid w:val="00630455"/>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37DA"/>
    <w:rsid w:val="007455B0"/>
    <w:rsid w:val="007529D0"/>
    <w:rsid w:val="00753C16"/>
    <w:rsid w:val="00757D7E"/>
    <w:rsid w:val="00771198"/>
    <w:rsid w:val="007734E9"/>
    <w:rsid w:val="00774133"/>
    <w:rsid w:val="00775613"/>
    <w:rsid w:val="007821EB"/>
    <w:rsid w:val="00794480"/>
    <w:rsid w:val="007A00E8"/>
    <w:rsid w:val="007A0FA7"/>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C6897"/>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6617D"/>
    <w:rsid w:val="009704B9"/>
    <w:rsid w:val="00971B05"/>
    <w:rsid w:val="009757BA"/>
    <w:rsid w:val="00993FAA"/>
    <w:rsid w:val="00993FFC"/>
    <w:rsid w:val="009A19F7"/>
    <w:rsid w:val="009A48EB"/>
    <w:rsid w:val="009B17A6"/>
    <w:rsid w:val="009B2113"/>
    <w:rsid w:val="009B4B3E"/>
    <w:rsid w:val="009C0514"/>
    <w:rsid w:val="009C0986"/>
    <w:rsid w:val="009C7C61"/>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C4A14"/>
    <w:rsid w:val="00AD21B3"/>
    <w:rsid w:val="00AE0A57"/>
    <w:rsid w:val="00AE19F4"/>
    <w:rsid w:val="00AE24CD"/>
    <w:rsid w:val="00AF0F73"/>
    <w:rsid w:val="00AF2DF0"/>
    <w:rsid w:val="00B007C8"/>
    <w:rsid w:val="00B04F3B"/>
    <w:rsid w:val="00B059EC"/>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851C3"/>
    <w:rsid w:val="00B90F50"/>
    <w:rsid w:val="00B92A8B"/>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0619"/>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E00"/>
    <w:rsid w:val="00FE7FA4"/>
    <w:rsid w:val="00FF19E9"/>
    <w:rsid w:val="00FF5207"/>
    <w:rsid w:val="00FF5AF7"/>
    <w:rsid w:val="046356D4"/>
    <w:rsid w:val="0841440D"/>
    <w:rsid w:val="09E243CE"/>
    <w:rsid w:val="11E6553D"/>
    <w:rsid w:val="1BA5648C"/>
    <w:rsid w:val="1FAB5365"/>
    <w:rsid w:val="20914F1E"/>
    <w:rsid w:val="21091F98"/>
    <w:rsid w:val="254A5449"/>
    <w:rsid w:val="338B6B50"/>
    <w:rsid w:val="34E50454"/>
    <w:rsid w:val="35AD23FA"/>
    <w:rsid w:val="38BD1CCA"/>
    <w:rsid w:val="39975883"/>
    <w:rsid w:val="3E524A9F"/>
    <w:rsid w:val="40DF660D"/>
    <w:rsid w:val="41515995"/>
    <w:rsid w:val="49FC5645"/>
    <w:rsid w:val="4A17189C"/>
    <w:rsid w:val="51E14584"/>
    <w:rsid w:val="5D1E36FE"/>
    <w:rsid w:val="5E040FA2"/>
    <w:rsid w:val="609A09D0"/>
    <w:rsid w:val="66D40F4C"/>
    <w:rsid w:val="681811A0"/>
    <w:rsid w:val="6D6F06DF"/>
    <w:rsid w:val="72562D73"/>
    <w:rsid w:val="7C4A112D"/>
    <w:rsid w:val="7D532C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10"/>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9"/>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5">
    <w:name w:val="Normal (Web)"/>
    <w:basedOn w:val="1"/>
    <w:qFormat/>
    <w:uiPriority w:val="0"/>
    <w:pPr>
      <w:spacing w:beforeAutospacing="1" w:afterAutospacing="1"/>
      <w:jc w:val="left"/>
    </w:pPr>
    <w:rPr>
      <w:kern w:val="0"/>
      <w:sz w:val="24"/>
    </w:rPr>
  </w:style>
  <w:style w:type="character" w:styleId="8">
    <w:name w:val="page number"/>
    <w:basedOn w:val="7"/>
    <w:qFormat/>
    <w:uiPriority w:val="0"/>
  </w:style>
  <w:style w:type="character" w:customStyle="1" w:styleId="9">
    <w:name w:val="页眉 字符"/>
    <w:basedOn w:val="7"/>
    <w:link w:val="4"/>
    <w:qFormat/>
    <w:uiPriority w:val="99"/>
    <w:rPr>
      <w:sz w:val="18"/>
      <w:szCs w:val="18"/>
    </w:rPr>
  </w:style>
  <w:style w:type="character" w:customStyle="1" w:styleId="10">
    <w:name w:val="页脚 字符"/>
    <w:basedOn w:val="7"/>
    <w:link w:val="3"/>
    <w:qFormat/>
    <w:uiPriority w:val="99"/>
    <w:rPr>
      <w:sz w:val="18"/>
      <w:szCs w:val="18"/>
    </w:rPr>
  </w:style>
  <w:style w:type="character" w:customStyle="1" w:styleId="11">
    <w:name w:val="批注框文本 字符"/>
    <w:basedOn w:val="7"/>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13</Pages>
  <Words>604</Words>
  <Characters>3446</Characters>
  <Lines>28</Lines>
  <Paragraphs>8</Paragraphs>
  <TotalTime>0</TotalTime>
  <ScaleCrop>false</ScaleCrop>
  <LinksUpToDate>false</LinksUpToDate>
  <CharactersWithSpaces>4042</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2024-02-04T09:16:47Z</dcterms:modified>
  <cp:revision>1655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3170BF808294455E9840A443CD4013F1_12</vt:lpwstr>
  </property>
</Properties>
</file>