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工布江达县林业和草原局</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ascii="仿宋" w:hAnsi="仿宋" w:eastAsia="仿宋" w:cs="仿宋"/>
          <w:b/>
          <w:bCs/>
          <w:i w:val="0"/>
          <w:iCs w:val="0"/>
          <w:caps w:val="0"/>
          <w:color w:val="000000"/>
          <w:spacing w:val="0"/>
          <w:kern w:val="0"/>
          <w:sz w:val="32"/>
          <w:szCs w:val="32"/>
          <w:shd w:val="clear" w:fill="FFFFFF"/>
          <w:lang w:val="en-US" w:eastAsia="zh-CN" w:bidi="ar"/>
        </w:rPr>
        <w:t>（一）部门职责。</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负责林业和草原及其生态保护修复的监督管理。拟订地方林业和草原及其生态保护修复的政策、规划并组织实施相关标准，贯彻落实相关地方性法规和政府规章，组织开展森林、草原、湿地、荒漠和陆地野生动植物资源动态监测与评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2.组织林业和草原生态保护修复和造林绿化工作。组织实施林业草原重点生态修复工程，指导公益林和商品林的培育，指导、监督全民义务植树、城乡绿化工作。负责林业和草原有害生物防治、检疫工作。承担林业和草原应对气候变化的相关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3.负责森林、草原、湿地资源的监督管理。监督执行全县森林采伐限额。负责林地管理，拟订林地保护利用规划并组织实施，组织开展公益林管理工作。负责草原禁牧、草畜平衡和草原生态修复治理工作，监督管理冬虫夏草采集活动、草原的开发利用。负责湿地生态保护修复工作，拟订地方湿地保护规划，监督执行相关标准，监督管理湿地的开发利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4.负责监督管理荒漠化防治工作。组织开展荒漠调查，组织拟订地方防沙治沙及沙化土地封禁保护区建设规划，监督执行相关标准，监督管理沙化土地的开发利用。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5.负责陆生野生动植物资源监督管理。组织开展陆生野生动植物资源调查，指导陆生野生动植物的救护繁育、栖息地恢复发展、疫源疫病监测，监督管理陆生野生动植物猎捕或采集、驯养繁殖或培植、经营利用，按分工监督管理野生动植物进出口。</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6.负责监督管理各类自然保护地。拟订各类自然保护地规划，监督执行相关标准。负责国家公园的自然资源资产管理和国土空间用途管制。提出新建、调整各类自然保护地的审核建议并按程序申报。组织开展世界自然遗产的申报，会同有关部门开展世界自然与文化双重遗产的申报。负责生物多样性保护相关工作。指导和监督全县森林、草原生态旅游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7.负责推进林业和草原改革相关工作。拟订集体林权制度、国有林场、草原等重大改革意见并监督实施。拟订农村林业发展、维护林业经营者合法权益的政策措施，指导集体林地承包经营工作。开展退耕（牧）还林还草，负责天然林保护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8.执行林业和草原资源优化配置及木材利用政策，监督实施相关林业产业国家标准，执行相关林业产业地方标准。组织、指导林产品质量监督，指导生态扶贫相关工作。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9.组织林木种子、草种种质资源普查，组织建立种质资源库，负责林木良种选育推广，管理林木种苗生产经营行为，监督林木种苗质量。监督管理林业和草原生物种质资源、转基因生物安全、植物新品种保护。</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10.指导全县森林公安工作，监督管理森林公安队伍，指导全县林业重大违法案件的查处，负责相关行政执法监管工作</w:t>
      </w:r>
      <w:r>
        <w:rPr>
          <w:rFonts w:hint="eastAsia" w:ascii="仿宋" w:hAnsi="仿宋" w:eastAsia="仿宋" w:cs="仿宋"/>
          <w:i w:val="0"/>
          <w:iCs w:val="0"/>
          <w:caps w:val="0"/>
          <w:color w:val="FF0000"/>
          <w:spacing w:val="0"/>
          <w:kern w:val="0"/>
          <w:sz w:val="32"/>
          <w:szCs w:val="32"/>
          <w:shd w:val="clear" w:fill="FFFFFF"/>
          <w:lang w:val="en-US" w:eastAsia="zh-CN" w:bidi="ar"/>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11.负责落实综合防灾减灾规划相关要求，指导开展防火巡护、火源管理、防火设施建设等工作。组织指导林区和草原开展防灾减灾宣传教育、监测预警、督促检查等工作。负责本行业领域安全生产监管和应急处置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12.监督管理林业和草原中央投资、自治区和林芝市资金、县本级投资及国有资产，提出全县林业和草原预算内投资、国家财政性资金安排建议，按照县人民政府规定权限，审核规划内和年度计划内投资项目。参与拟订林业和草原经济调节政策，组织实施林业和草原生态补偿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13.负责林业和草原科技、教育工作，指导全县林业和草原人才队伍建设，组织实施林业和草原技术交流与合作，承担湿地、防治荒漠化、濒危野生动植物等相关国际公约履约的具体工作。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14.完成县委、政府及上级相关部门交办的其他任务。</w:t>
      </w:r>
    </w:p>
    <w:p>
      <w:pPr>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15.职能转变。县林业和草原局要切实加大生态系统保护力度，实施重要生态系统保护和修复工程，加强森林、草原、湿地监督管理的统筹协调，大力推进国土绿化，保障国家生态安全。加快建立以国家公园为主体的自然保护地体系，统一推进各类自然保护地的清理规范和归并整合，为构建统一规范高效的中国特色国家公园体制贡献力量。</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rPr>
          <w:rFonts w:ascii="仿宋" w:hAnsi="仿宋" w:eastAsia="仿宋"/>
          <w:sz w:val="32"/>
          <w:szCs w:val="32"/>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工布江达县林业和草原局（自然保护区管理局）为正科级单位，内设机构7个，包括森林公安、自然保护区管理局、朱拉河国家湿地公园管理局、林业工作站、花卉苗木培育中心、草原监理站、虫草办。</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工布江达县林业和草原局</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12675.27</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5201.72</w:t>
      </w:r>
      <w:r>
        <w:rPr>
          <w:rFonts w:hint="eastAsia" w:ascii="仿宋" w:hAnsi="仿宋" w:eastAsia="仿宋"/>
          <w:sz w:val="32"/>
          <w:szCs w:val="32"/>
        </w:rPr>
        <w:t>万元、上年结转</w:t>
      </w:r>
      <w:r>
        <w:rPr>
          <w:rFonts w:hint="eastAsia" w:ascii="仿宋" w:hAnsi="仿宋" w:eastAsia="仿宋"/>
          <w:sz w:val="32"/>
          <w:szCs w:val="32"/>
          <w:u w:val="single"/>
          <w:lang w:val="en-US" w:eastAsia="zh-CN"/>
        </w:rPr>
        <w:t>7473.55</w:t>
      </w:r>
      <w:r>
        <w:rPr>
          <w:rFonts w:hint="eastAsia" w:ascii="仿宋" w:hAnsi="仿宋" w:eastAsia="仿宋"/>
          <w:sz w:val="32"/>
          <w:szCs w:val="32"/>
        </w:rPr>
        <w:t>万元；支出包括：文化旅游体育与传媒支出</w:t>
      </w:r>
      <w:r>
        <w:rPr>
          <w:rFonts w:hint="eastAsia" w:ascii="仿宋" w:hAnsi="仿宋" w:eastAsia="仿宋"/>
          <w:sz w:val="32"/>
          <w:szCs w:val="32"/>
          <w:u w:val="single"/>
          <w:lang w:val="en-US" w:eastAsia="zh-CN"/>
        </w:rPr>
        <w:t>995.8</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59.04</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31.85</w:t>
      </w:r>
      <w:r>
        <w:rPr>
          <w:rFonts w:hint="eastAsia" w:ascii="仿宋" w:hAnsi="仿宋" w:eastAsia="仿宋"/>
          <w:sz w:val="32"/>
          <w:szCs w:val="32"/>
        </w:rPr>
        <w:t>万元、节能环保支出</w:t>
      </w:r>
      <w:r>
        <w:rPr>
          <w:rFonts w:hint="eastAsia" w:ascii="仿宋" w:hAnsi="仿宋" w:eastAsia="仿宋"/>
          <w:sz w:val="32"/>
          <w:szCs w:val="32"/>
          <w:lang w:val="en-US" w:eastAsia="zh-CN"/>
        </w:rPr>
        <w:t>8726.96万元，农林水支出2822.22万元，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39.4</w:t>
      </w:r>
      <w:r>
        <w:rPr>
          <w:rFonts w:hint="eastAsia" w:ascii="仿宋" w:hAnsi="仿宋" w:eastAsia="仿宋"/>
          <w:sz w:val="32"/>
          <w:szCs w:val="32"/>
        </w:rPr>
        <w:t>万元</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12675.27</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lang w:val="en-US" w:eastAsia="zh-CN"/>
        </w:rPr>
        <w:t>2726.99</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上年结转结余</w:t>
      </w:r>
      <w:r>
        <w:rPr>
          <w:rFonts w:hint="eastAsia" w:ascii="仿宋" w:hAnsi="仿宋" w:eastAsia="仿宋"/>
          <w:sz w:val="32"/>
          <w:szCs w:val="32"/>
          <w:u w:val="single"/>
          <w:lang w:eastAsia="zh-CN"/>
        </w:rPr>
        <w:t>增加</w:t>
      </w:r>
      <w:r>
        <w:rPr>
          <w:rFonts w:hint="eastAsia" w:ascii="仿宋" w:hAnsi="仿宋" w:eastAsia="仿宋"/>
          <w:sz w:val="32"/>
          <w:szCs w:val="32"/>
        </w:rPr>
        <w:t>。其中：上年结转</w:t>
      </w:r>
      <w:r>
        <w:rPr>
          <w:rFonts w:hint="eastAsia" w:ascii="仿宋" w:hAnsi="仿宋" w:eastAsia="仿宋"/>
          <w:sz w:val="32"/>
          <w:szCs w:val="32"/>
          <w:u w:val="single"/>
          <w:lang w:val="en-US" w:eastAsia="zh-CN"/>
        </w:rPr>
        <w:t>7473.55</w:t>
      </w:r>
      <w:r>
        <w:rPr>
          <w:rFonts w:hint="eastAsia" w:ascii="仿宋" w:hAnsi="仿宋" w:eastAsia="仿宋"/>
          <w:sz w:val="32"/>
          <w:szCs w:val="32"/>
        </w:rPr>
        <w:t>万元， 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5201.72</w:t>
      </w:r>
      <w:r>
        <w:rPr>
          <w:rFonts w:hint="eastAsia" w:ascii="仿宋" w:hAnsi="仿宋" w:eastAsia="仿宋"/>
          <w:sz w:val="32"/>
          <w:szCs w:val="32"/>
        </w:rPr>
        <w:t>万元，占</w:t>
      </w:r>
      <w:r>
        <w:rPr>
          <w:rFonts w:hint="eastAsia" w:ascii="仿宋" w:hAnsi="仿宋" w:eastAsia="仿宋"/>
          <w:sz w:val="32"/>
          <w:szCs w:val="32"/>
          <w:u w:val="single"/>
          <w:lang w:val="en-US" w:eastAsia="zh-CN"/>
        </w:rPr>
        <w:t>41.03</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12675.27</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lang w:val="en-US" w:eastAsia="zh-CN"/>
        </w:rPr>
        <w:t>2726.99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上年结转项目增加</w:t>
      </w:r>
      <w:r>
        <w:rPr>
          <w:rFonts w:hint="eastAsia" w:ascii="仿宋" w:hAnsi="仿宋" w:eastAsia="仿宋"/>
          <w:sz w:val="32"/>
          <w:szCs w:val="32"/>
        </w:rPr>
        <w:t>。其中：基本支出</w:t>
      </w:r>
      <w:r>
        <w:rPr>
          <w:rFonts w:hint="eastAsia" w:ascii="仿宋" w:hAnsi="仿宋" w:eastAsia="仿宋"/>
          <w:sz w:val="32"/>
          <w:szCs w:val="32"/>
          <w:u w:val="single"/>
          <w:lang w:val="en-US" w:eastAsia="zh-CN"/>
        </w:rPr>
        <w:t>515.7</w:t>
      </w:r>
      <w:r>
        <w:rPr>
          <w:rFonts w:hint="eastAsia" w:ascii="仿宋" w:hAnsi="仿宋" w:eastAsia="仿宋"/>
          <w:sz w:val="32"/>
          <w:szCs w:val="32"/>
        </w:rPr>
        <w:t>万元，占</w:t>
      </w:r>
      <w:r>
        <w:rPr>
          <w:rFonts w:hint="eastAsia" w:ascii="仿宋" w:hAnsi="仿宋" w:eastAsia="仿宋"/>
          <w:sz w:val="32"/>
          <w:szCs w:val="32"/>
          <w:u w:val="single"/>
          <w:lang w:val="en-US" w:eastAsia="zh-CN"/>
        </w:rPr>
        <w:t>4.07</w:t>
      </w:r>
      <w:r>
        <w:rPr>
          <w:rFonts w:hint="eastAsia" w:ascii="仿宋" w:hAnsi="仿宋" w:eastAsia="仿宋"/>
          <w:sz w:val="32"/>
          <w:szCs w:val="32"/>
        </w:rPr>
        <w:t>%；项目支出</w:t>
      </w:r>
      <w:r>
        <w:rPr>
          <w:rFonts w:hint="eastAsia" w:ascii="仿宋" w:hAnsi="仿宋" w:eastAsia="仿宋"/>
          <w:sz w:val="32"/>
          <w:szCs w:val="32"/>
          <w:u w:val="single"/>
          <w:lang w:val="en-US" w:eastAsia="zh-CN"/>
        </w:rPr>
        <w:t>12159.57</w:t>
      </w:r>
      <w:r>
        <w:rPr>
          <w:rFonts w:hint="eastAsia" w:ascii="仿宋" w:hAnsi="仿宋" w:eastAsia="仿宋"/>
          <w:sz w:val="32"/>
          <w:szCs w:val="32"/>
        </w:rPr>
        <w:t>万元，占</w:t>
      </w:r>
      <w:r>
        <w:rPr>
          <w:rFonts w:hint="eastAsia" w:ascii="仿宋" w:hAnsi="仿宋" w:eastAsia="仿宋"/>
          <w:sz w:val="32"/>
          <w:szCs w:val="32"/>
          <w:u w:val="single"/>
          <w:lang w:val="en-US" w:eastAsia="zh-CN"/>
        </w:rPr>
        <w:t>95.93</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12159.57</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lang w:val="en-US" w:eastAsia="zh-CN"/>
        </w:rPr>
        <w:t>2726.99</w:t>
      </w:r>
      <w:r>
        <w:rPr>
          <w:rFonts w:hint="eastAsia" w:ascii="仿宋" w:hAnsi="仿宋" w:eastAsia="仿宋"/>
          <w:sz w:val="32"/>
          <w:szCs w:val="32"/>
        </w:rPr>
        <w:t xml:space="preserve"> 万元，主要</w:t>
      </w:r>
      <w:r>
        <w:rPr>
          <w:rFonts w:ascii="仿宋" w:hAnsi="仿宋" w:eastAsia="仿宋"/>
          <w:sz w:val="32"/>
          <w:szCs w:val="32"/>
        </w:rPr>
        <w:t>原因是：</w:t>
      </w:r>
      <w:r>
        <w:rPr>
          <w:rFonts w:hint="eastAsia" w:ascii="仿宋" w:hAnsi="仿宋" w:eastAsia="仿宋"/>
          <w:sz w:val="32"/>
          <w:szCs w:val="32"/>
          <w:u w:val="single"/>
        </w:rPr>
        <w:t>上年结转结余</w:t>
      </w:r>
      <w:r>
        <w:rPr>
          <w:rFonts w:hint="eastAsia" w:ascii="仿宋" w:hAnsi="仿宋" w:eastAsia="仿宋"/>
          <w:sz w:val="32"/>
          <w:szCs w:val="32"/>
          <w:u w:val="single"/>
          <w:lang w:eastAsia="zh-CN"/>
        </w:rPr>
        <w:t>增加</w:t>
      </w:r>
      <w:r>
        <w:rPr>
          <w:rFonts w:hint="eastAsia" w:ascii="仿宋" w:hAnsi="仿宋" w:eastAsia="仿宋"/>
          <w:sz w:val="32"/>
          <w:szCs w:val="32"/>
        </w:rPr>
        <w:t>。收入包括：一般公共预算拨款收入</w:t>
      </w:r>
      <w:r>
        <w:rPr>
          <w:rFonts w:hint="eastAsia" w:ascii="仿宋" w:hAnsi="仿宋" w:eastAsia="仿宋"/>
          <w:sz w:val="32"/>
          <w:szCs w:val="32"/>
          <w:u w:val="single"/>
          <w:lang w:val="en-US" w:eastAsia="zh-CN"/>
        </w:rPr>
        <w:t>5201.72</w:t>
      </w:r>
      <w:r>
        <w:rPr>
          <w:rFonts w:hint="eastAsia" w:ascii="仿宋" w:hAnsi="仿宋" w:eastAsia="仿宋"/>
          <w:sz w:val="32"/>
          <w:szCs w:val="32"/>
        </w:rPr>
        <w:t>万元、上年结转</w:t>
      </w:r>
      <w:r>
        <w:rPr>
          <w:rFonts w:hint="eastAsia" w:ascii="仿宋" w:hAnsi="仿宋" w:eastAsia="仿宋"/>
          <w:sz w:val="32"/>
          <w:szCs w:val="32"/>
          <w:u w:val="single"/>
          <w:lang w:val="en-US" w:eastAsia="zh-CN"/>
        </w:rPr>
        <w:t>7473.55</w:t>
      </w:r>
      <w:r>
        <w:rPr>
          <w:rFonts w:hint="eastAsia" w:ascii="仿宋" w:hAnsi="仿宋" w:eastAsia="仿宋"/>
          <w:sz w:val="32"/>
          <w:szCs w:val="32"/>
        </w:rPr>
        <w:t>万元；支出包括：文化旅游体育与传媒支出</w:t>
      </w:r>
      <w:r>
        <w:rPr>
          <w:rFonts w:hint="eastAsia" w:ascii="仿宋" w:hAnsi="仿宋" w:eastAsia="仿宋"/>
          <w:sz w:val="32"/>
          <w:szCs w:val="32"/>
          <w:u w:val="single"/>
          <w:lang w:val="en-US" w:eastAsia="zh-CN"/>
        </w:rPr>
        <w:t>995.8</w:t>
      </w:r>
      <w:r>
        <w:rPr>
          <w:rFonts w:hint="eastAsia" w:ascii="仿宋" w:hAnsi="仿宋" w:eastAsia="仿宋"/>
          <w:sz w:val="32"/>
          <w:szCs w:val="32"/>
        </w:rPr>
        <w:t>万元、社会保障和就业支出</w:t>
      </w:r>
      <w:r>
        <w:rPr>
          <w:rFonts w:hint="eastAsia" w:ascii="仿宋" w:hAnsi="仿宋" w:eastAsia="仿宋"/>
          <w:sz w:val="32"/>
          <w:szCs w:val="32"/>
          <w:u w:val="single"/>
          <w:lang w:val="en-US" w:eastAsia="zh-CN"/>
        </w:rPr>
        <w:t>59.04</w:t>
      </w:r>
      <w:r>
        <w:rPr>
          <w:rFonts w:hint="eastAsia" w:ascii="仿宋" w:hAnsi="仿宋" w:eastAsia="仿宋"/>
          <w:sz w:val="32"/>
          <w:szCs w:val="32"/>
        </w:rPr>
        <w:t>万元、卫生健康支出</w:t>
      </w:r>
      <w:r>
        <w:rPr>
          <w:rFonts w:hint="eastAsia" w:ascii="仿宋" w:hAnsi="仿宋" w:eastAsia="仿宋"/>
          <w:sz w:val="32"/>
          <w:szCs w:val="32"/>
          <w:u w:val="single"/>
          <w:lang w:val="en-US" w:eastAsia="zh-CN"/>
        </w:rPr>
        <w:t>31.85</w:t>
      </w:r>
      <w:r>
        <w:rPr>
          <w:rFonts w:hint="eastAsia" w:ascii="仿宋" w:hAnsi="仿宋" w:eastAsia="仿宋"/>
          <w:sz w:val="32"/>
          <w:szCs w:val="32"/>
        </w:rPr>
        <w:t>万元、节能环保支出</w:t>
      </w:r>
      <w:r>
        <w:rPr>
          <w:rFonts w:hint="eastAsia" w:ascii="仿宋" w:hAnsi="仿宋" w:eastAsia="仿宋"/>
          <w:sz w:val="32"/>
          <w:szCs w:val="32"/>
          <w:lang w:val="en-US" w:eastAsia="zh-CN"/>
        </w:rPr>
        <w:t>8726.96万元，农林水支出2822.22万元，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39.4</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12159.57</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2726.99</w:t>
      </w:r>
      <w:r>
        <w:rPr>
          <w:rFonts w:hint="eastAsia" w:ascii="仿宋" w:hAnsi="仿宋" w:eastAsia="仿宋"/>
          <w:sz w:val="32"/>
          <w:szCs w:val="32"/>
        </w:rPr>
        <w:t xml:space="preserve"> 万元，主要原因：</w:t>
      </w:r>
      <w:r>
        <w:rPr>
          <w:rFonts w:hint="eastAsia" w:ascii="仿宋" w:hAnsi="仿宋" w:eastAsia="仿宋"/>
          <w:sz w:val="32"/>
          <w:szCs w:val="32"/>
          <w:u w:val="single"/>
        </w:rPr>
        <w:t>上年结转金额用于项目支出</w:t>
      </w:r>
      <w:r>
        <w:rPr>
          <w:rFonts w:hint="eastAsia" w:ascii="仿宋" w:hAnsi="仿宋" w:eastAsia="仿宋"/>
          <w:sz w:val="32"/>
          <w:szCs w:val="32"/>
          <w:u w:val="single"/>
          <w:lang w:eastAsia="zh-CN"/>
        </w:rPr>
        <w:t>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12159.57</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农林水支出</w:t>
      </w:r>
      <w:r>
        <w:rPr>
          <w:rFonts w:hint="eastAsia" w:ascii="仿宋" w:hAnsi="仿宋" w:eastAsia="仿宋"/>
          <w:sz w:val="32"/>
          <w:szCs w:val="32"/>
          <w:u w:val="single"/>
          <w:lang w:val="en-US" w:eastAsia="zh-CN"/>
        </w:rPr>
        <w:t>2822.22</w:t>
      </w:r>
      <w:r>
        <w:rPr>
          <w:rFonts w:hint="eastAsia" w:ascii="仿宋" w:hAnsi="仿宋" w:eastAsia="仿宋"/>
          <w:sz w:val="32"/>
          <w:szCs w:val="32"/>
        </w:rPr>
        <w:t>万元，占</w:t>
      </w:r>
      <w:r>
        <w:rPr>
          <w:rFonts w:hint="eastAsia" w:ascii="仿宋" w:hAnsi="仿宋" w:eastAsia="仿宋"/>
          <w:sz w:val="32"/>
          <w:szCs w:val="32"/>
          <w:lang w:val="en-US" w:eastAsia="zh-CN"/>
        </w:rPr>
        <w:t>23.2</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59.04</w:t>
      </w:r>
      <w:r>
        <w:rPr>
          <w:rFonts w:hint="eastAsia" w:ascii="仿宋" w:hAnsi="仿宋" w:eastAsia="仿宋"/>
          <w:sz w:val="32"/>
          <w:szCs w:val="32"/>
        </w:rPr>
        <w:t>万元，占</w:t>
      </w:r>
      <w:r>
        <w:rPr>
          <w:rFonts w:hint="eastAsia" w:ascii="仿宋" w:hAnsi="仿宋" w:eastAsia="仿宋"/>
          <w:sz w:val="32"/>
          <w:szCs w:val="32"/>
          <w:u w:val="single"/>
          <w:lang w:val="en-US" w:eastAsia="zh-CN"/>
        </w:rPr>
        <w:t>0.48</w:t>
      </w:r>
      <w:r>
        <w:rPr>
          <w:rFonts w:hint="eastAsia" w:ascii="仿宋" w:hAnsi="仿宋" w:eastAsia="仿宋"/>
          <w:sz w:val="32"/>
          <w:szCs w:val="32"/>
        </w:rPr>
        <w:t>%；卫生健康支出</w:t>
      </w:r>
      <w:r>
        <w:rPr>
          <w:rFonts w:hint="eastAsia" w:ascii="仿宋" w:hAnsi="仿宋" w:eastAsia="仿宋"/>
          <w:sz w:val="32"/>
          <w:szCs w:val="32"/>
          <w:u w:val="single"/>
          <w:lang w:val="en-US" w:eastAsia="zh-CN"/>
        </w:rPr>
        <w:t>0.26</w:t>
      </w:r>
      <w:r>
        <w:rPr>
          <w:rFonts w:hint="eastAsia" w:ascii="仿宋" w:hAnsi="仿宋" w:eastAsia="仿宋"/>
          <w:sz w:val="32"/>
          <w:szCs w:val="32"/>
        </w:rPr>
        <w:t>万元，占</w:t>
      </w:r>
      <w:r>
        <w:rPr>
          <w:rFonts w:hint="eastAsia" w:ascii="仿宋" w:hAnsi="仿宋" w:eastAsia="仿宋"/>
          <w:sz w:val="32"/>
          <w:szCs w:val="32"/>
          <w:u w:val="single"/>
          <w:lang w:val="en-US" w:eastAsia="zh-CN"/>
        </w:rPr>
        <w:t>26.2</w:t>
      </w:r>
      <w:r>
        <w:rPr>
          <w:rFonts w:hint="eastAsia" w:ascii="仿宋" w:hAnsi="仿宋" w:eastAsia="仿宋"/>
          <w:sz w:val="32"/>
          <w:szCs w:val="32"/>
        </w:rPr>
        <w:t>%；住房保障支出</w:t>
      </w:r>
      <w:r>
        <w:rPr>
          <w:rFonts w:hint="eastAsia" w:ascii="仿宋" w:hAnsi="仿宋" w:eastAsia="仿宋"/>
          <w:sz w:val="32"/>
          <w:szCs w:val="32"/>
          <w:u w:val="single"/>
          <w:lang w:val="en-US" w:eastAsia="zh-CN"/>
        </w:rPr>
        <w:t>39.4</w:t>
      </w:r>
      <w:r>
        <w:rPr>
          <w:rFonts w:hint="eastAsia" w:ascii="仿宋" w:hAnsi="仿宋" w:eastAsia="仿宋"/>
          <w:sz w:val="32"/>
          <w:szCs w:val="32"/>
        </w:rPr>
        <w:t>万元，占</w:t>
      </w:r>
      <w:r>
        <w:rPr>
          <w:rFonts w:hint="eastAsia" w:ascii="仿宋" w:hAnsi="仿宋" w:eastAsia="仿宋"/>
          <w:sz w:val="32"/>
          <w:szCs w:val="32"/>
          <w:u w:val="single"/>
          <w:lang w:val="en-US" w:eastAsia="zh-CN"/>
        </w:rPr>
        <w:t>0.32</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文化旅游体育与传媒支出</w:t>
      </w:r>
      <w:r>
        <w:rPr>
          <w:rFonts w:hint="eastAsia" w:ascii="仿宋" w:hAnsi="仿宋" w:eastAsia="仿宋"/>
          <w:sz w:val="32"/>
          <w:szCs w:val="32"/>
          <w:u w:val="single"/>
          <w:lang w:val="en-US" w:eastAsia="zh-CN"/>
        </w:rPr>
        <w:t>8.19</w:t>
      </w:r>
      <w:r>
        <w:rPr>
          <w:rFonts w:hint="eastAsia" w:ascii="仿宋" w:hAnsi="仿宋" w:eastAsia="仿宋"/>
          <w:sz w:val="32"/>
          <w:szCs w:val="32"/>
        </w:rPr>
        <w:t>万元</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1.农林水支出（类）农林水（款）其他农林水支出（项</w:t>
      </w:r>
      <w:r>
        <w:rPr>
          <w:rFonts w:hint="eastAsia" w:ascii="仿宋" w:hAnsi="仿宋" w:eastAsia="仿宋"/>
          <w:sz w:val="32"/>
          <w:szCs w:val="32"/>
          <w:lang w:eastAsia="zh-CN"/>
        </w:rPr>
        <w:t>）</w:t>
      </w:r>
      <w:r>
        <w:rPr>
          <w:rFonts w:hint="eastAsia" w:ascii="仿宋" w:hAnsi="仿宋" w:eastAsia="仿宋"/>
          <w:sz w:val="32"/>
          <w:szCs w:val="32"/>
        </w:rPr>
        <w:t>预算数为</w:t>
      </w:r>
      <w:r>
        <w:rPr>
          <w:rFonts w:hint="eastAsia" w:ascii="仿宋" w:hAnsi="仿宋" w:eastAsia="仿宋"/>
          <w:sz w:val="32"/>
          <w:szCs w:val="32"/>
          <w:u w:val="single"/>
          <w:lang w:val="en-US" w:eastAsia="zh-CN"/>
        </w:rPr>
        <w:t>2822.22</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2120.32</w:t>
      </w:r>
      <w:r>
        <w:rPr>
          <w:rFonts w:hint="eastAsia" w:ascii="仿宋" w:hAnsi="仿宋" w:eastAsia="仿宋"/>
          <w:sz w:val="32"/>
          <w:szCs w:val="32"/>
        </w:rPr>
        <w:t>万元，上升</w:t>
      </w:r>
      <w:r>
        <w:rPr>
          <w:rFonts w:hint="eastAsia" w:ascii="仿宋" w:hAnsi="仿宋" w:eastAsia="仿宋"/>
          <w:sz w:val="32"/>
          <w:szCs w:val="32"/>
          <w:u w:val="single"/>
          <w:lang w:val="en-US" w:eastAsia="zh-CN"/>
        </w:rPr>
        <w:t>42.9</w:t>
      </w:r>
      <w:r>
        <w:rPr>
          <w:rFonts w:hint="eastAsia" w:ascii="仿宋" w:hAnsi="仿宋" w:eastAsia="仿宋"/>
          <w:sz w:val="32"/>
          <w:szCs w:val="32"/>
        </w:rPr>
        <w:t>%。主要是</w:t>
      </w:r>
      <w:r>
        <w:rPr>
          <w:rFonts w:hint="eastAsia" w:ascii="仿宋" w:hAnsi="仿宋" w:eastAsia="仿宋"/>
          <w:sz w:val="32"/>
          <w:szCs w:val="32"/>
          <w:lang w:eastAsia="zh-CN"/>
        </w:rPr>
        <w:t>减少</w:t>
      </w:r>
      <w:r>
        <w:rPr>
          <w:rFonts w:hint="eastAsia" w:ascii="仿宋" w:hAnsi="仿宋" w:eastAsia="仿宋"/>
          <w:sz w:val="32"/>
          <w:szCs w:val="32"/>
        </w:rPr>
        <w:t>项目支出。</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57.5</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1.83</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3.08</w:t>
      </w:r>
      <w:r>
        <w:rPr>
          <w:rFonts w:hint="eastAsia" w:ascii="仿宋" w:hAnsi="仿宋" w:eastAsia="仿宋"/>
          <w:sz w:val="32"/>
          <w:szCs w:val="32"/>
        </w:rPr>
        <w:t>%。主要是人员调整和社保缴费标准</w:t>
      </w:r>
      <w:r>
        <w:rPr>
          <w:rFonts w:hint="eastAsia" w:ascii="仿宋" w:hAnsi="仿宋" w:eastAsia="仿宋"/>
          <w:sz w:val="32"/>
          <w:szCs w:val="32"/>
          <w:lang w:eastAsia="zh-CN"/>
        </w:rPr>
        <w:t>减少</w:t>
      </w:r>
      <w:r>
        <w:rPr>
          <w:rFonts w:hint="eastAsia" w:ascii="仿宋" w:hAnsi="仿宋" w:eastAsia="仿宋"/>
          <w:sz w:val="32"/>
          <w:szCs w:val="32"/>
        </w:rPr>
        <w:t>导致。</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lang w:val="en-US" w:eastAsia="zh-CN"/>
        </w:rPr>
        <w:t>1.18</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0.14</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13.46</w:t>
      </w:r>
      <w:r>
        <w:rPr>
          <w:rFonts w:hint="eastAsia" w:ascii="仿宋" w:hAnsi="仿宋" w:eastAsia="仿宋"/>
          <w:sz w:val="32"/>
          <w:szCs w:val="32"/>
        </w:rPr>
        <w:t>%。主要是人员调整和社保缴费标准</w:t>
      </w:r>
      <w:r>
        <w:rPr>
          <w:rFonts w:hint="eastAsia" w:ascii="仿宋" w:hAnsi="仿宋" w:eastAsia="仿宋"/>
          <w:sz w:val="32"/>
          <w:szCs w:val="32"/>
          <w:lang w:eastAsia="zh-CN"/>
        </w:rPr>
        <w:t>增加</w:t>
      </w:r>
      <w:r>
        <w:rPr>
          <w:rFonts w:hint="eastAsia" w:ascii="仿宋" w:hAnsi="仿宋" w:eastAsia="仿宋"/>
          <w:sz w:val="32"/>
          <w:szCs w:val="32"/>
        </w:rPr>
        <w:t>导致。</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0.36</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0.39</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7.69</w:t>
      </w:r>
      <w:r>
        <w:rPr>
          <w:rFonts w:hint="eastAsia" w:ascii="仿宋" w:hAnsi="仿宋" w:eastAsia="仿宋"/>
          <w:sz w:val="32"/>
          <w:szCs w:val="32"/>
        </w:rPr>
        <w:t>%。主要是人员调整和社保缴费标准</w:t>
      </w:r>
      <w:r>
        <w:rPr>
          <w:rFonts w:hint="eastAsia" w:ascii="仿宋" w:hAnsi="仿宋" w:eastAsia="仿宋"/>
          <w:sz w:val="32"/>
          <w:szCs w:val="32"/>
          <w:lang w:eastAsia="zh-CN"/>
        </w:rPr>
        <w:t>减少</w:t>
      </w:r>
      <w:r>
        <w:rPr>
          <w:rFonts w:hint="eastAsia" w:ascii="仿宋" w:hAnsi="仿宋" w:eastAsia="仿宋"/>
          <w:sz w:val="32"/>
          <w:szCs w:val="32"/>
        </w:rPr>
        <w:t>导致。</w:t>
      </w:r>
    </w:p>
    <w:p>
      <w:pPr>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6.57</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1.68</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20.36</w:t>
      </w:r>
      <w:r>
        <w:rPr>
          <w:rFonts w:hint="eastAsia" w:ascii="仿宋" w:hAnsi="仿宋" w:eastAsia="仿宋"/>
          <w:sz w:val="32"/>
          <w:szCs w:val="32"/>
        </w:rPr>
        <w:t>%。主要是人员调整和社保缴费标准</w:t>
      </w:r>
      <w:r>
        <w:rPr>
          <w:rFonts w:hint="eastAsia" w:ascii="仿宋" w:hAnsi="仿宋" w:eastAsia="仿宋"/>
          <w:sz w:val="32"/>
          <w:szCs w:val="32"/>
          <w:lang w:eastAsia="zh-CN"/>
        </w:rPr>
        <w:t>减少</w:t>
      </w:r>
      <w:r>
        <w:rPr>
          <w:rFonts w:hint="eastAsia" w:ascii="仿宋" w:hAnsi="仿宋" w:eastAsia="仿宋"/>
          <w:sz w:val="32"/>
          <w:szCs w:val="32"/>
        </w:rPr>
        <w:t>导致。</w:t>
      </w:r>
    </w:p>
    <w:p>
      <w:pPr>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25.28</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3.27</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11.45</w:t>
      </w:r>
      <w:r>
        <w:rPr>
          <w:rFonts w:hint="eastAsia" w:ascii="仿宋" w:hAnsi="仿宋" w:eastAsia="仿宋"/>
          <w:sz w:val="32"/>
          <w:szCs w:val="32"/>
        </w:rPr>
        <w:t>%。主要是人员调整和社保缴费标准提高导致。</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39.4</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lang w:val="en-US" w:eastAsia="zh-CN"/>
        </w:rPr>
        <w:t>10.11</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20.42</w:t>
      </w:r>
      <w:r>
        <w:rPr>
          <w:rFonts w:hint="eastAsia" w:ascii="仿宋" w:hAnsi="仿宋" w:eastAsia="仿宋"/>
          <w:sz w:val="32"/>
          <w:szCs w:val="32"/>
        </w:rPr>
        <w:t>%。主要是人员调整和公积金缴费标准提高导致。</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9.</w:t>
      </w:r>
      <w:r>
        <w:rPr>
          <w:rFonts w:hint="eastAsia" w:ascii="仿宋" w:hAnsi="仿宋" w:eastAsia="仿宋"/>
          <w:sz w:val="32"/>
          <w:szCs w:val="32"/>
        </w:rPr>
        <w:t>文化旅游体育与传媒支出</w:t>
      </w:r>
      <w:r>
        <w:rPr>
          <w:rFonts w:hint="eastAsia" w:ascii="仿宋" w:hAnsi="仿宋" w:eastAsia="仿宋"/>
          <w:sz w:val="32"/>
          <w:szCs w:val="32"/>
          <w:lang w:eastAsia="zh-CN"/>
        </w:rPr>
        <w:t>（类）</w:t>
      </w:r>
      <w:r>
        <w:rPr>
          <w:rFonts w:hint="eastAsia" w:ascii="仿宋" w:hAnsi="仿宋" w:eastAsia="仿宋"/>
          <w:sz w:val="32"/>
          <w:szCs w:val="32"/>
        </w:rPr>
        <w:t>文化旅游体育与传媒支出</w:t>
      </w:r>
      <w:r>
        <w:rPr>
          <w:rFonts w:hint="eastAsia" w:ascii="仿宋" w:hAnsi="仿宋" w:eastAsia="仿宋"/>
          <w:sz w:val="32"/>
          <w:szCs w:val="32"/>
          <w:lang w:eastAsia="zh-CN"/>
        </w:rPr>
        <w:t>（款）</w:t>
      </w:r>
      <w:r>
        <w:rPr>
          <w:rFonts w:hint="eastAsia" w:ascii="仿宋" w:hAnsi="仿宋" w:eastAsia="仿宋"/>
          <w:sz w:val="32"/>
          <w:szCs w:val="32"/>
        </w:rPr>
        <w:t>文化旅游体育与传媒支出</w:t>
      </w:r>
      <w:r>
        <w:rPr>
          <w:rFonts w:hint="eastAsia" w:ascii="仿宋" w:hAnsi="仿宋" w:eastAsia="仿宋"/>
          <w:sz w:val="32"/>
          <w:szCs w:val="32"/>
          <w:lang w:eastAsia="zh-CN"/>
        </w:rPr>
        <w:t>（项）预算数为</w:t>
      </w:r>
      <w:r>
        <w:rPr>
          <w:rFonts w:hint="eastAsia" w:ascii="仿宋" w:hAnsi="仿宋" w:eastAsia="仿宋"/>
          <w:sz w:val="32"/>
          <w:szCs w:val="32"/>
          <w:u w:val="single"/>
          <w:lang w:val="en-US" w:eastAsia="zh-CN"/>
        </w:rPr>
        <w:t>995.8</w:t>
      </w:r>
      <w:r>
        <w:rPr>
          <w:rFonts w:hint="eastAsia" w:ascii="仿宋" w:hAnsi="仿宋" w:eastAsia="仿宋"/>
          <w:sz w:val="32"/>
          <w:szCs w:val="32"/>
        </w:rPr>
        <w:t>万元</w:t>
      </w:r>
      <w:r>
        <w:rPr>
          <w:rFonts w:hint="eastAsia" w:ascii="仿宋" w:hAnsi="仿宋" w:eastAsia="仿宋"/>
          <w:sz w:val="32"/>
          <w:szCs w:val="32"/>
          <w:lang w:eastAsia="zh-CN"/>
        </w:rPr>
        <w:t>，比</w:t>
      </w:r>
      <w:r>
        <w:rPr>
          <w:rFonts w:hint="eastAsia" w:ascii="仿宋" w:hAnsi="仿宋" w:eastAsia="仿宋"/>
          <w:sz w:val="32"/>
          <w:szCs w:val="32"/>
          <w:lang w:val="en-US" w:eastAsia="zh-CN"/>
        </w:rPr>
        <w:t>2023年执行数减少1155.81万元，减少53.71%，主要原因为项目减少。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lang w:val="en-US" w:eastAsia="zh-CN"/>
        </w:rPr>
        <w:t>515.7</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515.7</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：（基本工资</w:t>
      </w:r>
      <w:r>
        <w:rPr>
          <w:rFonts w:hint="eastAsia" w:ascii="仿宋" w:hAnsi="仿宋" w:eastAsia="仿宋"/>
          <w:sz w:val="32"/>
          <w:szCs w:val="32"/>
          <w:u w:val="single"/>
          <w:lang w:val="en-US" w:eastAsia="zh-CN"/>
        </w:rPr>
        <w:t>69.93</w:t>
      </w:r>
      <w:r>
        <w:rPr>
          <w:rFonts w:hint="eastAsia" w:ascii="仿宋" w:hAnsi="仿宋" w:eastAsia="仿宋"/>
          <w:sz w:val="32"/>
          <w:szCs w:val="32"/>
        </w:rPr>
        <w:t>万元、津贴补贴</w:t>
      </w:r>
      <w:r>
        <w:rPr>
          <w:rFonts w:hint="eastAsia" w:ascii="仿宋" w:hAnsi="仿宋" w:eastAsia="仿宋"/>
          <w:sz w:val="32"/>
          <w:szCs w:val="32"/>
          <w:u w:val="single"/>
          <w:lang w:val="en-US" w:eastAsia="zh-CN"/>
        </w:rPr>
        <w:t>229.57</w:t>
      </w:r>
      <w:r>
        <w:rPr>
          <w:rFonts w:hint="eastAsia" w:ascii="仿宋" w:hAnsi="仿宋" w:eastAsia="仿宋"/>
          <w:sz w:val="32"/>
          <w:szCs w:val="32"/>
        </w:rPr>
        <w:t>万元、奖金</w:t>
      </w:r>
      <w:r>
        <w:rPr>
          <w:rFonts w:hint="eastAsia" w:ascii="仿宋" w:hAnsi="仿宋" w:eastAsia="仿宋"/>
          <w:sz w:val="32"/>
          <w:szCs w:val="32"/>
          <w:u w:val="single"/>
          <w:lang w:val="en-US" w:eastAsia="zh-CN"/>
        </w:rPr>
        <w:t>24.96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57.5</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25.28</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lang w:val="en-US" w:eastAsia="zh-CN"/>
        </w:rPr>
        <w:t>6.57</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lang w:val="en-US" w:eastAsia="zh-CN"/>
        </w:rPr>
        <w:t>1.54</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lang w:val="en-US" w:eastAsia="zh-CN"/>
        </w:rPr>
        <w:t>1.18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lang w:val="en-US" w:eastAsia="zh-CN"/>
        </w:rPr>
        <w:t>0.36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27.12</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lang w:val="en-US" w:eastAsia="zh-CN"/>
        </w:rPr>
        <w:t>39.4</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lang w:val="en-US" w:eastAsia="zh-CN"/>
        </w:rPr>
        <w:t>33.83</w:t>
      </w:r>
      <w:r>
        <w:rPr>
          <w:rFonts w:hint="eastAsia" w:ascii="仿宋" w:hAnsi="仿宋" w:eastAsia="仿宋"/>
          <w:sz w:val="32"/>
          <w:szCs w:val="32"/>
        </w:rPr>
        <w:t>万元，主要包括：（</w:t>
      </w:r>
      <w:r>
        <w:rPr>
          <w:rFonts w:ascii="仿宋" w:hAnsi="仿宋" w:eastAsia="仿宋"/>
          <w:sz w:val="32"/>
          <w:szCs w:val="32"/>
        </w:rPr>
        <w:t>办公费</w:t>
      </w:r>
      <w:r>
        <w:rPr>
          <w:rFonts w:hint="eastAsia" w:ascii="仿宋" w:hAnsi="仿宋" w:eastAsia="仿宋"/>
          <w:sz w:val="32"/>
          <w:szCs w:val="32"/>
          <w:u w:val="single"/>
          <w:lang w:val="en-US" w:eastAsia="zh-CN"/>
        </w:rPr>
        <w:t>2.5</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z w:val="32"/>
          <w:szCs w:val="32"/>
          <w:u w:val="single"/>
          <w:lang w:val="en-US" w:eastAsia="zh-CN"/>
        </w:rPr>
        <w:t>0.8</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lang w:val="en-US" w:eastAsia="zh-CN"/>
        </w:rPr>
        <w:t>1</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lang w:val="en-US" w:eastAsia="zh-CN"/>
        </w:rPr>
        <w:t>0.5</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lang w:val="en-US" w:eastAsia="zh-CN"/>
        </w:rPr>
        <w:t>2</w:t>
      </w:r>
      <w:r>
        <w:rPr>
          <w:rFonts w:hint="eastAsia" w:ascii="仿宋" w:hAnsi="仿宋" w:eastAsia="仿宋"/>
          <w:sz w:val="32"/>
          <w:szCs w:val="32"/>
        </w:rPr>
        <w:t>万元、工会经费</w:t>
      </w:r>
      <w:r>
        <w:rPr>
          <w:rFonts w:hint="eastAsia" w:ascii="仿宋" w:hAnsi="仿宋" w:eastAsia="仿宋"/>
          <w:sz w:val="32"/>
          <w:szCs w:val="32"/>
          <w:u w:val="single"/>
          <w:lang w:val="en-US" w:eastAsia="zh-CN"/>
        </w:rPr>
        <w:t>6.83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lang w:val="en-US" w:eastAsia="zh-CN"/>
        </w:rPr>
        <w:t>0.11</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lang w:val="en-US" w:eastAsia="zh-CN"/>
        </w:rPr>
        <w:t>7.59</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lang w:val="en-US" w:eastAsia="zh-CN"/>
        </w:rPr>
        <w:t>12.4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lang w:val="en-US" w:eastAsia="zh-CN"/>
        </w:rPr>
        <w:t>7.59</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7.59</w:t>
      </w:r>
      <w:r>
        <w:rPr>
          <w:rFonts w:hint="eastAsia" w:ascii="仿宋" w:hAnsi="仿宋" w:eastAsia="仿宋"/>
          <w:sz w:val="32"/>
          <w:szCs w:val="32"/>
        </w:rPr>
        <w:t>万元。“三公”经费预算比2023年</w:t>
      </w:r>
      <w:r>
        <w:rPr>
          <w:rFonts w:hint="eastAsia" w:ascii="仿宋" w:hAnsi="仿宋" w:eastAsia="仿宋"/>
          <w:sz w:val="32"/>
          <w:szCs w:val="32"/>
          <w:lang w:eastAsia="zh-CN"/>
        </w:rPr>
        <w:t>预算数为不便，</w:t>
      </w:r>
      <w:r>
        <w:rPr>
          <w:rFonts w:hint="eastAsia" w:ascii="仿宋" w:hAnsi="仿宋" w:eastAsia="仿宋"/>
          <w:sz w:val="32"/>
          <w:szCs w:val="32"/>
        </w:rPr>
        <w:t>2024年公务用车购置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无政府性基金预算支出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w:t>
      </w:r>
      <w:r>
        <w:rPr>
          <w:rFonts w:hint="eastAsia" w:ascii="仿宋" w:hAnsi="仿宋" w:eastAsia="仿宋"/>
          <w:sz w:val="32"/>
          <w:szCs w:val="32"/>
          <w:u w:val="single"/>
          <w:lang w:val="en-US" w:eastAsia="zh-CN"/>
        </w:rPr>
        <w:t>28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lang w:val="en-US" w:eastAsia="zh-CN"/>
        </w:rPr>
        <w:t>33.83</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7.65</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机关运行</w:t>
      </w:r>
      <w:r>
        <w:rPr>
          <w:rFonts w:hint="eastAsia" w:ascii="仿宋" w:hAnsi="仿宋" w:eastAsia="仿宋"/>
          <w:sz w:val="32"/>
          <w:szCs w:val="32"/>
          <w:u w:val="single"/>
          <w:lang w:eastAsia="zh-CN"/>
        </w:rPr>
        <w:t>人员减少</w:t>
      </w:r>
      <w:r>
        <w:rPr>
          <w:rFonts w:hint="eastAsia" w:ascii="仿宋" w:hAnsi="仿宋" w:eastAsia="仿宋"/>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2023年</w:t>
      </w:r>
      <w:r>
        <w:rPr>
          <w:rFonts w:hint="eastAsia" w:ascii="仿宋" w:hAnsi="仿宋" w:eastAsia="仿宋"/>
          <w:sz w:val="32"/>
          <w:szCs w:val="32"/>
          <w:lang w:eastAsia="zh-CN"/>
        </w:rPr>
        <w:t>工布江达县林业和草原局</w:t>
      </w:r>
      <w:r>
        <w:rPr>
          <w:rFonts w:hint="eastAsia" w:ascii="仿宋" w:hAnsi="仿宋" w:eastAsia="仿宋"/>
          <w:sz w:val="32"/>
          <w:szCs w:val="32"/>
        </w:rPr>
        <w:t>机关，采购服务类项目，工工布江达县林业和草原局关于采购森林消防高压泵及工布江达县林业和草原局关于采购工布江达县县城苗圃提升改造工程（设备及工器具）等3个</w:t>
      </w:r>
      <w:r>
        <w:rPr>
          <w:rFonts w:hint="eastAsia" w:ascii="仿宋" w:hAnsi="仿宋" w:eastAsia="仿宋"/>
          <w:sz w:val="32"/>
          <w:szCs w:val="32"/>
          <w:lang w:eastAsia="zh-CN"/>
        </w:rPr>
        <w:t>采购</w:t>
      </w:r>
      <w:r>
        <w:rPr>
          <w:rFonts w:hint="eastAsia" w:ascii="仿宋" w:hAnsi="仿宋" w:eastAsia="仿宋"/>
          <w:sz w:val="32"/>
          <w:szCs w:val="32"/>
        </w:rPr>
        <w:t>，预算</w:t>
      </w:r>
      <w:r>
        <w:rPr>
          <w:rFonts w:hint="eastAsia" w:ascii="仿宋" w:hAnsi="仿宋" w:eastAsia="仿宋"/>
          <w:sz w:val="32"/>
          <w:szCs w:val="32"/>
          <w:lang w:val="en-US" w:eastAsia="zh-CN"/>
        </w:rPr>
        <w:t>641.58</w:t>
      </w:r>
      <w:r>
        <w:rPr>
          <w:rFonts w:hint="eastAsia" w:ascii="仿宋" w:hAnsi="仿宋" w:eastAsia="仿宋"/>
          <w:sz w:val="32"/>
          <w:szCs w:val="32"/>
        </w:rPr>
        <w:t>万，中标价为</w:t>
      </w:r>
      <w:r>
        <w:rPr>
          <w:rFonts w:hint="eastAsia" w:ascii="仿宋" w:hAnsi="仿宋" w:eastAsia="仿宋"/>
          <w:sz w:val="32"/>
          <w:szCs w:val="32"/>
          <w:lang w:val="en-US" w:eastAsia="zh-CN"/>
        </w:rPr>
        <w:t>634.54</w:t>
      </w:r>
      <w:r>
        <w:rPr>
          <w:rFonts w:hint="eastAsia" w:ascii="仿宋" w:hAnsi="仿宋" w:eastAsia="仿宋"/>
          <w:sz w:val="32"/>
          <w:szCs w:val="32"/>
        </w:rPr>
        <w:t>万，该项目专门面向中小企业采购。</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辆，其中其他用车</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辆，其他用车主要是</w:t>
      </w:r>
      <w:r>
        <w:rPr>
          <w:rFonts w:hint="eastAsia" w:ascii="仿宋" w:hAnsi="仿宋" w:eastAsia="仿宋"/>
          <w:sz w:val="32"/>
          <w:szCs w:val="32"/>
          <w:u w:val="single"/>
        </w:rPr>
        <w:t>单位公务</w:t>
      </w:r>
      <w:r>
        <w:rPr>
          <w:rFonts w:hint="eastAsia" w:ascii="仿宋" w:hAnsi="仿宋" w:eastAsia="仿宋"/>
          <w:sz w:val="32"/>
          <w:szCs w:val="32"/>
        </w:rPr>
        <w:t>用途的车辆。没有单位价值</w:t>
      </w:r>
      <w:r>
        <w:rPr>
          <w:rFonts w:ascii="仿宋" w:hAnsi="仿宋" w:eastAsia="仿宋"/>
          <w:sz w:val="32"/>
          <w:szCs w:val="32"/>
        </w:rPr>
        <w:t>50</w:t>
      </w:r>
      <w:r>
        <w:rPr>
          <w:rFonts w:hint="eastAsia" w:ascii="仿宋" w:hAnsi="仿宋" w:eastAsia="仿宋"/>
          <w:sz w:val="32"/>
          <w:szCs w:val="32"/>
        </w:rPr>
        <w:t>万元以上通用设备，也没有单位价值超过100万元的专用设备。</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hint="default" w:ascii="仿宋" w:hAnsi="仿宋" w:eastAsia="仿宋"/>
          <w:sz w:val="32"/>
          <w:szCs w:val="32"/>
          <w:lang w:val="en-US"/>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lang w:val="en-US" w:eastAsia="zh-CN"/>
        </w:rPr>
        <w:t>10</w:t>
      </w:r>
      <w:r>
        <w:rPr>
          <w:rFonts w:hint="eastAsia" w:ascii="仿宋" w:hAnsi="仿宋" w:eastAsia="仿宋"/>
          <w:sz w:val="32"/>
          <w:szCs w:val="32"/>
        </w:rPr>
        <w:t>个，资金</w:t>
      </w:r>
      <w:r>
        <w:rPr>
          <w:rFonts w:hint="eastAsia" w:ascii="仿宋" w:hAnsi="仿宋" w:eastAsia="仿宋"/>
          <w:sz w:val="32"/>
          <w:szCs w:val="32"/>
          <w:u w:val="single"/>
          <w:lang w:val="en-US" w:eastAsia="zh-CN"/>
        </w:rPr>
        <w:t>4686.02</w:t>
      </w:r>
      <w:r>
        <w:rPr>
          <w:rFonts w:hint="eastAsia" w:ascii="仿宋" w:hAnsi="仿宋" w:eastAsia="仿宋"/>
          <w:sz w:val="32"/>
          <w:szCs w:val="32"/>
        </w:rPr>
        <w:t>万元，其中：中央转移支付资金</w:t>
      </w:r>
      <w:r>
        <w:rPr>
          <w:rFonts w:hint="eastAsia" w:ascii="仿宋" w:hAnsi="仿宋" w:eastAsia="仿宋"/>
          <w:sz w:val="32"/>
          <w:szCs w:val="32"/>
          <w:u w:val="single"/>
          <w:lang w:val="en-US" w:eastAsia="zh-CN"/>
        </w:rPr>
        <w:t>4444.85</w:t>
      </w:r>
      <w:r>
        <w:rPr>
          <w:rFonts w:hint="eastAsia" w:ascii="仿宋" w:hAnsi="仿宋" w:eastAsia="仿宋"/>
          <w:sz w:val="32"/>
          <w:szCs w:val="32"/>
        </w:rPr>
        <w:t>万元，地方资金</w:t>
      </w:r>
      <w:r>
        <w:rPr>
          <w:rFonts w:hint="eastAsia" w:ascii="仿宋" w:hAnsi="仿宋" w:eastAsia="仿宋"/>
          <w:sz w:val="32"/>
          <w:szCs w:val="32"/>
          <w:u w:val="single"/>
          <w:lang w:val="en-US" w:eastAsia="zh-CN"/>
        </w:rPr>
        <w:t>241.17</w:t>
      </w:r>
      <w:r>
        <w:rPr>
          <w:rFonts w:hint="eastAsia" w:ascii="仿宋" w:hAnsi="仿宋" w:eastAsia="仿宋"/>
          <w:sz w:val="32"/>
          <w:szCs w:val="32"/>
        </w:rPr>
        <w:t>万元，分别是：</w:t>
      </w:r>
      <w:r>
        <w:rPr>
          <w:rFonts w:hint="eastAsia" w:ascii="仿宋" w:hAnsi="仿宋" w:eastAsia="仿宋"/>
          <w:sz w:val="32"/>
          <w:szCs w:val="32"/>
          <w:lang w:eastAsia="zh-CN"/>
        </w:rPr>
        <w:t>森林防火工作经费</w:t>
      </w:r>
      <w:r>
        <w:rPr>
          <w:rFonts w:hint="eastAsia" w:ascii="仿宋" w:hAnsi="仿宋" w:eastAsia="仿宋"/>
          <w:sz w:val="32"/>
          <w:szCs w:val="32"/>
        </w:rPr>
        <w:t>，资金</w:t>
      </w:r>
      <w:r>
        <w:rPr>
          <w:rFonts w:hint="eastAsia" w:ascii="仿宋" w:hAnsi="仿宋" w:eastAsia="仿宋"/>
          <w:sz w:val="32"/>
          <w:szCs w:val="32"/>
          <w:lang w:val="en-US" w:eastAsia="zh-CN"/>
        </w:rPr>
        <w:t>100</w:t>
      </w:r>
      <w:r>
        <w:rPr>
          <w:rFonts w:hint="eastAsia" w:ascii="仿宋" w:hAnsi="仿宋" w:eastAsia="仿宋"/>
          <w:sz w:val="32"/>
          <w:szCs w:val="32"/>
        </w:rPr>
        <w:t>万元；工布江达县</w:t>
      </w:r>
      <w:r>
        <w:rPr>
          <w:rFonts w:hint="eastAsia" w:ascii="仿宋" w:hAnsi="仿宋" w:eastAsia="仿宋"/>
          <w:sz w:val="32"/>
          <w:szCs w:val="32"/>
          <w:lang w:eastAsia="zh-CN"/>
        </w:rPr>
        <w:t>冬虫夏草采集管理工作经费</w:t>
      </w:r>
      <w:r>
        <w:rPr>
          <w:rFonts w:hint="eastAsia" w:ascii="仿宋" w:hAnsi="仿宋" w:eastAsia="仿宋"/>
          <w:sz w:val="32"/>
          <w:szCs w:val="32"/>
        </w:rPr>
        <w:t>，资金</w:t>
      </w:r>
      <w:r>
        <w:rPr>
          <w:rFonts w:hint="eastAsia" w:ascii="仿宋" w:hAnsi="仿宋" w:eastAsia="仿宋"/>
          <w:sz w:val="32"/>
          <w:szCs w:val="32"/>
          <w:lang w:val="en-US" w:eastAsia="zh-CN"/>
        </w:rPr>
        <w:t>10</w:t>
      </w:r>
      <w:r>
        <w:rPr>
          <w:rFonts w:hint="eastAsia" w:ascii="仿宋" w:hAnsi="仿宋" w:eastAsia="仿宋"/>
          <w:sz w:val="32"/>
          <w:szCs w:val="32"/>
        </w:rPr>
        <w:t>万元；工布江达县</w:t>
      </w:r>
      <w:r>
        <w:rPr>
          <w:rFonts w:hint="eastAsia" w:ascii="仿宋" w:hAnsi="仿宋" w:eastAsia="仿宋"/>
          <w:sz w:val="32"/>
          <w:szCs w:val="32"/>
          <w:lang w:eastAsia="zh-CN"/>
        </w:rPr>
        <w:t>林业有害生物防治补助</w:t>
      </w:r>
      <w:r>
        <w:rPr>
          <w:rFonts w:hint="eastAsia" w:ascii="仿宋" w:hAnsi="仿宋" w:eastAsia="仿宋"/>
          <w:sz w:val="32"/>
          <w:szCs w:val="32"/>
        </w:rPr>
        <w:t>，资金</w:t>
      </w:r>
      <w:r>
        <w:rPr>
          <w:rFonts w:hint="eastAsia" w:ascii="仿宋" w:hAnsi="仿宋" w:eastAsia="仿宋"/>
          <w:sz w:val="32"/>
          <w:szCs w:val="32"/>
          <w:lang w:val="en-US" w:eastAsia="zh-CN"/>
        </w:rPr>
        <w:t>5</w:t>
      </w:r>
      <w:r>
        <w:rPr>
          <w:rFonts w:hint="eastAsia" w:ascii="仿宋" w:hAnsi="仿宋" w:eastAsia="仿宋"/>
          <w:sz w:val="32"/>
          <w:szCs w:val="32"/>
        </w:rPr>
        <w:t>万元；中</w:t>
      </w:r>
      <w:r>
        <w:rPr>
          <w:rFonts w:hint="eastAsia" w:ascii="仿宋" w:hAnsi="仿宋" w:eastAsia="仿宋"/>
          <w:sz w:val="32"/>
          <w:szCs w:val="32"/>
          <w:lang w:val="en-US" w:eastAsia="zh-CN"/>
        </w:rPr>
        <w:t>央财政林业草原生态保护恢复资金（生态护林员补助）</w:t>
      </w:r>
      <w:r>
        <w:rPr>
          <w:rFonts w:hint="eastAsia" w:ascii="仿宋" w:hAnsi="仿宋" w:eastAsia="仿宋"/>
          <w:sz w:val="32"/>
          <w:szCs w:val="32"/>
        </w:rPr>
        <w:t>，资金</w:t>
      </w:r>
      <w:r>
        <w:rPr>
          <w:rFonts w:hint="eastAsia" w:ascii="仿宋" w:hAnsi="仿宋" w:eastAsia="仿宋"/>
          <w:sz w:val="32"/>
          <w:szCs w:val="32"/>
          <w:lang w:val="en-US" w:eastAsia="zh-CN"/>
        </w:rPr>
        <w:t>54.95</w:t>
      </w:r>
      <w:r>
        <w:rPr>
          <w:rFonts w:hint="eastAsia" w:ascii="仿宋" w:hAnsi="仿宋" w:eastAsia="仿宋"/>
          <w:sz w:val="32"/>
          <w:szCs w:val="32"/>
        </w:rPr>
        <w:t>万元；</w:t>
      </w:r>
      <w:r>
        <w:rPr>
          <w:rFonts w:hint="eastAsia" w:ascii="仿宋" w:hAnsi="仿宋" w:eastAsia="仿宋"/>
          <w:sz w:val="32"/>
          <w:szCs w:val="32"/>
          <w:lang w:val="en-US" w:eastAsia="zh-CN"/>
        </w:rPr>
        <w:t>森防经费，</w:t>
      </w:r>
      <w:r>
        <w:rPr>
          <w:rFonts w:hint="eastAsia" w:ascii="仿宋" w:hAnsi="仿宋" w:eastAsia="仿宋"/>
          <w:sz w:val="32"/>
          <w:szCs w:val="32"/>
        </w:rPr>
        <w:t>资金</w:t>
      </w:r>
      <w:r>
        <w:rPr>
          <w:rFonts w:hint="eastAsia" w:ascii="仿宋" w:hAnsi="仿宋" w:eastAsia="仿宋"/>
          <w:sz w:val="32"/>
          <w:szCs w:val="32"/>
          <w:lang w:val="en-US" w:eastAsia="zh-CN"/>
        </w:rPr>
        <w:t>80</w:t>
      </w:r>
      <w:r>
        <w:rPr>
          <w:rFonts w:hint="eastAsia" w:ascii="仿宋" w:hAnsi="仿宋" w:eastAsia="仿宋"/>
          <w:sz w:val="32"/>
          <w:szCs w:val="32"/>
        </w:rPr>
        <w:t>万元；</w:t>
      </w:r>
      <w:r>
        <w:rPr>
          <w:rFonts w:hint="eastAsia" w:ascii="宋体" w:hAnsi="宋体" w:eastAsia="宋体" w:cs="宋体"/>
          <w:i w:val="0"/>
          <w:caps w:val="0"/>
          <w:color w:val="000000"/>
          <w:spacing w:val="0"/>
          <w:sz w:val="22"/>
          <w:szCs w:val="22"/>
          <w:shd w:val="clear" w:fill="DEEDFF"/>
        </w:rPr>
        <w:t>林</w:t>
      </w:r>
      <w:r>
        <w:rPr>
          <w:rFonts w:hint="eastAsia" w:ascii="仿宋" w:hAnsi="仿宋" w:eastAsia="仿宋"/>
          <w:sz w:val="32"/>
          <w:szCs w:val="32"/>
          <w:lang w:val="en-US" w:eastAsia="zh-CN"/>
        </w:rPr>
        <w:t>业草原生态保护恢复补助资金，资金</w:t>
      </w:r>
      <w:r>
        <w:rPr>
          <w:rFonts w:hint="eastAsia" w:ascii="仿宋" w:hAnsi="仿宋" w:eastAsia="仿宋"/>
          <w:sz w:val="32"/>
          <w:szCs w:val="32"/>
          <w:lang w:val="en-US" w:eastAsia="zh-CN"/>
        </w:rPr>
        <w:t>4384.9万元；林业自然保护区管护经费，资金</w:t>
      </w:r>
      <w:r>
        <w:rPr>
          <w:rFonts w:hint="eastAsia" w:ascii="仿宋" w:hAnsi="仿宋" w:eastAsia="仿宋"/>
          <w:sz w:val="32"/>
          <w:szCs w:val="32"/>
          <w:lang w:val="en-US" w:eastAsia="zh-CN"/>
        </w:rPr>
        <w:t>11.08万元，草原保护发展综合改革试验区建设实施方案编制经费，资金为25万元，林业陆生野生动物肇事补偿资金，资金为12.21万元，10个项目为2024年当年项目。历年项目31个项目，总金额为7473.55万元。</w:t>
      </w:r>
    </w:p>
    <w:p>
      <w:pPr>
        <w:ind w:firstLine="640" w:firstLineChars="200"/>
        <w:rPr>
          <w:rFonts w:ascii="楷体" w:hAnsi="楷体" w:eastAsia="楷体"/>
          <w:sz w:val="32"/>
          <w:szCs w:val="32"/>
        </w:rPr>
      </w:pPr>
      <w:bookmarkStart w:id="0" w:name="_GoBack"/>
      <w:bookmarkEnd w:id="0"/>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我局2024年度没有扶贫资金经费安排的支出，2023年也没有扶贫资金经费安排的支出。</w:t>
      </w:r>
    </w:p>
    <w:p>
      <w:pPr>
        <w:numPr>
          <w:ilvl w:val="0"/>
          <w:numId w:val="1"/>
        </w:numPr>
        <w:ind w:firstLine="640" w:firstLineChars="200"/>
        <w:rPr>
          <w:rFonts w:ascii="楷体" w:hAnsi="楷体" w:eastAsia="楷体"/>
          <w:sz w:val="32"/>
          <w:szCs w:val="32"/>
        </w:rPr>
      </w:pPr>
      <w:r>
        <w:rPr>
          <w:rFonts w:hint="eastAsia" w:ascii="楷体" w:hAnsi="楷体" w:eastAsia="楷体"/>
          <w:sz w:val="32"/>
          <w:szCs w:val="32"/>
        </w:rPr>
        <w:t>政府债务情况。</w:t>
      </w:r>
    </w:p>
    <w:p>
      <w:pPr>
        <w:ind w:left="640" w:firstLine="200"/>
        <w:rPr>
          <w:rFonts w:ascii="仿宋" w:hAnsi="仿宋" w:eastAsia="仿宋"/>
          <w:sz w:val="32"/>
          <w:szCs w:val="32"/>
        </w:rPr>
      </w:pPr>
      <w:r>
        <w:rPr>
          <w:rFonts w:hint="eastAsia" w:ascii="仿宋" w:hAnsi="仿宋" w:eastAsia="仿宋"/>
          <w:sz w:val="32"/>
          <w:szCs w:val="32"/>
        </w:rPr>
        <w:t>我局截止2024年1月31日，没有待偿还的债务、待回购股权投资和应付工程物资款，特此说明。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4673958"/>
    <w:multiLevelType w:val="singleLevel"/>
    <w:tmpl w:val="B467395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535CB"/>
    <w:rsid w:val="000714ED"/>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07391"/>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26E14"/>
    <w:rsid w:val="00230405"/>
    <w:rsid w:val="0023600C"/>
    <w:rsid w:val="002403AD"/>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D7631"/>
    <w:rsid w:val="002E276C"/>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2A09"/>
    <w:rsid w:val="00413BB1"/>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3CB9"/>
    <w:rsid w:val="006D5592"/>
    <w:rsid w:val="006D7FC0"/>
    <w:rsid w:val="006E0352"/>
    <w:rsid w:val="006E11A0"/>
    <w:rsid w:val="006F3C47"/>
    <w:rsid w:val="00700592"/>
    <w:rsid w:val="00707C25"/>
    <w:rsid w:val="00712BAB"/>
    <w:rsid w:val="0071418A"/>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14C47"/>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4E11"/>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11EB7"/>
    <w:rsid w:val="00A20A62"/>
    <w:rsid w:val="00A22EC0"/>
    <w:rsid w:val="00A239B3"/>
    <w:rsid w:val="00A24BC8"/>
    <w:rsid w:val="00A25D6E"/>
    <w:rsid w:val="00A262A5"/>
    <w:rsid w:val="00A30FDD"/>
    <w:rsid w:val="00A335B4"/>
    <w:rsid w:val="00A3432E"/>
    <w:rsid w:val="00A362EE"/>
    <w:rsid w:val="00A42EB8"/>
    <w:rsid w:val="00A53E77"/>
    <w:rsid w:val="00A615F1"/>
    <w:rsid w:val="00A666BA"/>
    <w:rsid w:val="00A71E9E"/>
    <w:rsid w:val="00A729EB"/>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1286A"/>
    <w:rsid w:val="00B21EE0"/>
    <w:rsid w:val="00B22D3D"/>
    <w:rsid w:val="00B23F7F"/>
    <w:rsid w:val="00B24606"/>
    <w:rsid w:val="00B24F80"/>
    <w:rsid w:val="00B25562"/>
    <w:rsid w:val="00B35094"/>
    <w:rsid w:val="00B46181"/>
    <w:rsid w:val="00B60721"/>
    <w:rsid w:val="00B64DC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01C3"/>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218C"/>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072C"/>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15205EF"/>
    <w:rsid w:val="01C80B61"/>
    <w:rsid w:val="02452B61"/>
    <w:rsid w:val="02DA5E55"/>
    <w:rsid w:val="045D01E1"/>
    <w:rsid w:val="04A0066C"/>
    <w:rsid w:val="04AD7DED"/>
    <w:rsid w:val="04C0263E"/>
    <w:rsid w:val="04E23D01"/>
    <w:rsid w:val="05902637"/>
    <w:rsid w:val="05DD38FE"/>
    <w:rsid w:val="061E513A"/>
    <w:rsid w:val="0626341D"/>
    <w:rsid w:val="068F1881"/>
    <w:rsid w:val="069C65E3"/>
    <w:rsid w:val="06C9258E"/>
    <w:rsid w:val="09817310"/>
    <w:rsid w:val="09F63370"/>
    <w:rsid w:val="0B29073C"/>
    <w:rsid w:val="0B7D54BA"/>
    <w:rsid w:val="0D092B96"/>
    <w:rsid w:val="0DBD23EF"/>
    <w:rsid w:val="0DD2799B"/>
    <w:rsid w:val="0E017564"/>
    <w:rsid w:val="0E2C5C5F"/>
    <w:rsid w:val="0E4E2694"/>
    <w:rsid w:val="0EE13042"/>
    <w:rsid w:val="0F2601E4"/>
    <w:rsid w:val="0F7D640A"/>
    <w:rsid w:val="0FB64F12"/>
    <w:rsid w:val="0FFD3048"/>
    <w:rsid w:val="119D7C36"/>
    <w:rsid w:val="126013F9"/>
    <w:rsid w:val="129B758D"/>
    <w:rsid w:val="12F018ED"/>
    <w:rsid w:val="13174628"/>
    <w:rsid w:val="13695612"/>
    <w:rsid w:val="1394607E"/>
    <w:rsid w:val="14C87013"/>
    <w:rsid w:val="14F07886"/>
    <w:rsid w:val="153632A0"/>
    <w:rsid w:val="157437B1"/>
    <w:rsid w:val="15DF2B0C"/>
    <w:rsid w:val="15EC4DD3"/>
    <w:rsid w:val="16BB243F"/>
    <w:rsid w:val="16CC02AD"/>
    <w:rsid w:val="17326314"/>
    <w:rsid w:val="18155F42"/>
    <w:rsid w:val="19F728EA"/>
    <w:rsid w:val="1AF17441"/>
    <w:rsid w:val="1B691897"/>
    <w:rsid w:val="1C1A6A75"/>
    <w:rsid w:val="1C6D3D6A"/>
    <w:rsid w:val="1C7B765B"/>
    <w:rsid w:val="1D87448B"/>
    <w:rsid w:val="1DC268DD"/>
    <w:rsid w:val="1DD0682E"/>
    <w:rsid w:val="1E2F0785"/>
    <w:rsid w:val="1F685299"/>
    <w:rsid w:val="201F446E"/>
    <w:rsid w:val="20A57D40"/>
    <w:rsid w:val="21B827DA"/>
    <w:rsid w:val="21F535D3"/>
    <w:rsid w:val="247461D0"/>
    <w:rsid w:val="257230C2"/>
    <w:rsid w:val="2574667B"/>
    <w:rsid w:val="25EA7E41"/>
    <w:rsid w:val="26135707"/>
    <w:rsid w:val="269B644D"/>
    <w:rsid w:val="26E23536"/>
    <w:rsid w:val="271113F5"/>
    <w:rsid w:val="27477DA4"/>
    <w:rsid w:val="28473FB4"/>
    <w:rsid w:val="287D1A59"/>
    <w:rsid w:val="28F273C4"/>
    <w:rsid w:val="2A96229D"/>
    <w:rsid w:val="2CA8184A"/>
    <w:rsid w:val="2D0F7CE7"/>
    <w:rsid w:val="2D425BC4"/>
    <w:rsid w:val="2F136AD9"/>
    <w:rsid w:val="2F674BED"/>
    <w:rsid w:val="2FD6327C"/>
    <w:rsid w:val="319B0076"/>
    <w:rsid w:val="31B60C91"/>
    <w:rsid w:val="327F4D86"/>
    <w:rsid w:val="33B0543C"/>
    <w:rsid w:val="33B666D0"/>
    <w:rsid w:val="33DF3B6B"/>
    <w:rsid w:val="34EE6B0D"/>
    <w:rsid w:val="36672FB3"/>
    <w:rsid w:val="37452332"/>
    <w:rsid w:val="37C8487B"/>
    <w:rsid w:val="38D62C8E"/>
    <w:rsid w:val="39703FAC"/>
    <w:rsid w:val="3A6D4B4F"/>
    <w:rsid w:val="3C217E9C"/>
    <w:rsid w:val="3CEA7C9B"/>
    <w:rsid w:val="3F0C7A85"/>
    <w:rsid w:val="3FAE1FD3"/>
    <w:rsid w:val="3FC0721A"/>
    <w:rsid w:val="3FD243EF"/>
    <w:rsid w:val="401657FC"/>
    <w:rsid w:val="401D4D39"/>
    <w:rsid w:val="41110FC3"/>
    <w:rsid w:val="415D574A"/>
    <w:rsid w:val="41703028"/>
    <w:rsid w:val="41812007"/>
    <w:rsid w:val="41D8607B"/>
    <w:rsid w:val="441A1B9B"/>
    <w:rsid w:val="441F5ECD"/>
    <w:rsid w:val="45BF1CA3"/>
    <w:rsid w:val="47233EA5"/>
    <w:rsid w:val="472D1546"/>
    <w:rsid w:val="48E86426"/>
    <w:rsid w:val="4C5947CD"/>
    <w:rsid w:val="4C891FDA"/>
    <w:rsid w:val="4CCB3C7F"/>
    <w:rsid w:val="4CCF52A4"/>
    <w:rsid w:val="4D093548"/>
    <w:rsid w:val="4DDC1F13"/>
    <w:rsid w:val="4EEE7839"/>
    <w:rsid w:val="503850B5"/>
    <w:rsid w:val="51AC0099"/>
    <w:rsid w:val="52A45D86"/>
    <w:rsid w:val="53383979"/>
    <w:rsid w:val="53621E02"/>
    <w:rsid w:val="537F1EE7"/>
    <w:rsid w:val="54A53F8D"/>
    <w:rsid w:val="54F45D95"/>
    <w:rsid w:val="550224F1"/>
    <w:rsid w:val="564E407D"/>
    <w:rsid w:val="57F24CD6"/>
    <w:rsid w:val="58A21EB3"/>
    <w:rsid w:val="59375C0C"/>
    <w:rsid w:val="59A57A26"/>
    <w:rsid w:val="5B463F57"/>
    <w:rsid w:val="5D1D4761"/>
    <w:rsid w:val="5D402C48"/>
    <w:rsid w:val="5D4E67A2"/>
    <w:rsid w:val="5DCF123A"/>
    <w:rsid w:val="5E7F0EAE"/>
    <w:rsid w:val="5F0406F3"/>
    <w:rsid w:val="600325E1"/>
    <w:rsid w:val="60A278ED"/>
    <w:rsid w:val="61D01960"/>
    <w:rsid w:val="61D22264"/>
    <w:rsid w:val="620356B6"/>
    <w:rsid w:val="62DB2793"/>
    <w:rsid w:val="632F5CDF"/>
    <w:rsid w:val="660A2D6E"/>
    <w:rsid w:val="664942C2"/>
    <w:rsid w:val="67DC7F11"/>
    <w:rsid w:val="6A022212"/>
    <w:rsid w:val="6A3B5D53"/>
    <w:rsid w:val="6BCA7584"/>
    <w:rsid w:val="6F3E54CA"/>
    <w:rsid w:val="6F6C5985"/>
    <w:rsid w:val="705C64BD"/>
    <w:rsid w:val="71510A86"/>
    <w:rsid w:val="71DD569A"/>
    <w:rsid w:val="72232651"/>
    <w:rsid w:val="72BD233C"/>
    <w:rsid w:val="72DF0ADC"/>
    <w:rsid w:val="73823A14"/>
    <w:rsid w:val="741B491C"/>
    <w:rsid w:val="772C5EEC"/>
    <w:rsid w:val="772D2E9D"/>
    <w:rsid w:val="77F23517"/>
    <w:rsid w:val="782F7E2B"/>
    <w:rsid w:val="7939007E"/>
    <w:rsid w:val="7A1D1B09"/>
    <w:rsid w:val="7A4F511D"/>
    <w:rsid w:val="7B517EF7"/>
    <w:rsid w:val="7C2206FE"/>
    <w:rsid w:val="7D060EED"/>
    <w:rsid w:val="7E1677DD"/>
    <w:rsid w:val="7E7B1F37"/>
    <w:rsid w:val="7EB4159C"/>
    <w:rsid w:val="7F0A6F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991</Words>
  <Characters>5655</Characters>
  <Lines>47</Lines>
  <Paragraphs>13</Paragraphs>
  <TotalTime>31</TotalTime>
  <ScaleCrop>false</ScaleCrop>
  <LinksUpToDate>false</LinksUpToDate>
  <CharactersWithSpaces>6633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2024-02-06T04:54:24Z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EFA8D9162CB24CFF819D2EB98ADF02F0_12</vt:lpwstr>
  </property>
</Properties>
</file>