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pStyle w:val="2"/>
      </w:pPr>
    </w:p>
    <w:p>
      <w:pPr>
        <w:rPr>
          <w:rFonts w:ascii="仿宋" w:hAnsi="仿宋" w:eastAsia="仿宋"/>
          <w:sz w:val="32"/>
          <w:szCs w:val="32"/>
        </w:rPr>
      </w:pPr>
    </w:p>
    <w:p>
      <w:pPr>
        <w:rPr>
          <w:rFonts w:ascii="仿宋" w:hAnsi="仿宋" w:eastAsia="仿宋"/>
          <w:sz w:val="32"/>
          <w:szCs w:val="32"/>
        </w:rPr>
      </w:pPr>
    </w:p>
    <w:p>
      <w:pPr>
        <w:jc w:val="center"/>
        <w:rPr>
          <w:rFonts w:hint="eastAsia" w:ascii="方正小标宋简体" w:hAnsi="仿宋" w:eastAsia="方正小标宋简体"/>
          <w:sz w:val="44"/>
          <w:szCs w:val="44"/>
        </w:rPr>
      </w:pPr>
      <w:r>
        <w:rPr>
          <w:rFonts w:hint="eastAsia" w:ascii="方正小标宋简体" w:hAnsi="仿宋" w:eastAsia="方正小标宋简体"/>
          <w:sz w:val="44"/>
          <w:szCs w:val="44"/>
        </w:rPr>
        <w:t>林芝市生态环境局工布江达县分局</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2024年度部门预算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方正小标宋简体" w:hAnsi="仿宋" w:eastAsia="方正小标宋简体"/>
          <w:sz w:val="44"/>
          <w:szCs w:val="44"/>
        </w:rPr>
      </w:pPr>
      <w:r>
        <w:rPr>
          <w:rFonts w:hint="eastAsia" w:ascii="仿宋" w:hAnsi="仿宋" w:eastAsia="仿宋"/>
          <w:sz w:val="32"/>
          <w:szCs w:val="32"/>
          <w:lang w:val="en-US" w:eastAsia="zh-CN"/>
        </w:rPr>
        <w:t>二〇二四</w:t>
      </w:r>
      <w:r>
        <w:rPr>
          <w:rFonts w:hint="eastAsia" w:ascii="仿宋" w:hAnsi="仿宋" w:eastAsia="仿宋"/>
          <w:sz w:val="32"/>
          <w:szCs w:val="32"/>
        </w:rPr>
        <w:t>年</w:t>
      </w:r>
      <w:r>
        <w:rPr>
          <w:rFonts w:hint="eastAsia" w:ascii="仿宋" w:hAnsi="仿宋" w:eastAsia="仿宋"/>
          <w:sz w:val="32"/>
          <w:szCs w:val="32"/>
          <w:lang w:eastAsia="zh-CN"/>
        </w:rPr>
        <w:t>一</w:t>
      </w:r>
      <w:r>
        <w:rPr>
          <w:rFonts w:hint="eastAsia" w:ascii="仿宋" w:hAnsi="仿宋" w:eastAsia="仿宋"/>
          <w:sz w:val="32"/>
          <w:szCs w:val="32"/>
        </w:rPr>
        <w:t>月</w:t>
      </w:r>
      <w:r>
        <w:rPr>
          <w:rFonts w:hint="eastAsia" w:ascii="仿宋" w:hAnsi="仿宋" w:eastAsia="仿宋"/>
          <w:sz w:val="32"/>
          <w:szCs w:val="32"/>
          <w:lang w:eastAsia="zh-CN"/>
        </w:rPr>
        <w:t>三十一</w:t>
      </w:r>
      <w:r>
        <w:rPr>
          <w:rFonts w:hint="eastAsia" w:ascii="仿宋" w:hAnsi="仿宋" w:eastAsia="仿宋"/>
          <w:sz w:val="32"/>
          <w:szCs w:val="32"/>
        </w:rPr>
        <w:t>日</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hint="eastAsia" w:ascii="方正小标宋简体" w:hAnsi="仿宋" w:eastAsia="方正小标宋简体"/>
          <w:sz w:val="32"/>
          <w:szCs w:val="32"/>
          <w:lang w:eastAsia="zh-CN"/>
        </w:rPr>
      </w:pPr>
      <w:r>
        <w:rPr>
          <w:rFonts w:hint="eastAsia" w:ascii="方正小标宋简体" w:hAnsi="仿宋" w:eastAsia="方正小标宋简体"/>
          <w:sz w:val="32"/>
          <w:szCs w:val="32"/>
        </w:rPr>
        <w:t xml:space="preserve">第一部分  </w:t>
      </w:r>
      <w:r>
        <w:rPr>
          <w:rFonts w:hint="eastAsia" w:ascii="方正小标宋简体" w:hAnsi="仿宋" w:eastAsia="方正小标宋简体"/>
          <w:sz w:val="32"/>
          <w:szCs w:val="32"/>
          <w:lang w:eastAsia="zh-CN"/>
        </w:rPr>
        <w:t>林芝市生态环境局工布江达县分局概况</w:t>
      </w:r>
    </w:p>
    <w:p>
      <w:pPr>
        <w:rPr>
          <w:rFonts w:hint="eastAsia" w:ascii="黑体" w:hAnsi="黑体" w:eastAsia="黑体"/>
          <w:sz w:val="32"/>
          <w:szCs w:val="32"/>
        </w:rPr>
      </w:pPr>
      <w:r>
        <w:rPr>
          <w:rFonts w:hint="eastAsia" w:ascii="黑体" w:hAnsi="黑体" w:eastAsia="黑体"/>
          <w:sz w:val="32"/>
          <w:szCs w:val="32"/>
        </w:rPr>
        <w:t>一、主要职能</w:t>
      </w:r>
    </w:p>
    <w:p>
      <w:pPr>
        <w:rPr>
          <w:rFonts w:hint="eastAsia" w:ascii="黑体" w:hAnsi="黑体" w:eastAsia="黑体"/>
          <w:sz w:val="32"/>
          <w:szCs w:val="32"/>
        </w:rPr>
      </w:pPr>
      <w:r>
        <w:rPr>
          <w:rFonts w:hint="eastAsia" w:ascii="黑体" w:hAnsi="黑体" w:eastAsia="黑体"/>
          <w:sz w:val="32"/>
          <w:szCs w:val="32"/>
        </w:rPr>
        <w:t>二、部门职责和机构设置</w:t>
      </w:r>
    </w:p>
    <w:p>
      <w:r>
        <w:rPr>
          <w:rFonts w:hint="eastAsia" w:ascii="方正小标宋简体" w:hAnsi="仿宋" w:eastAsia="方正小标宋简体"/>
          <w:sz w:val="32"/>
          <w:szCs w:val="32"/>
        </w:rPr>
        <w:t xml:space="preserve">第二部分  </w:t>
      </w:r>
      <w:r>
        <w:rPr>
          <w:rFonts w:hint="eastAsia" w:ascii="方正小标宋简体" w:hAnsi="仿宋" w:eastAsia="方正小标宋简体"/>
          <w:sz w:val="32"/>
          <w:szCs w:val="32"/>
          <w:lang w:eastAsia="zh-CN"/>
        </w:rPr>
        <w:t>林芝市生态环境局工布江达县分局</w:t>
      </w:r>
      <w:r>
        <w:rPr>
          <w:rFonts w:hint="eastAsia" w:ascii="方正小标宋简体" w:hAnsi="仿宋" w:eastAsia="方正小标宋简体"/>
          <w:sz w:val="32"/>
          <w:szCs w:val="32"/>
        </w:rPr>
        <w:t>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 xml:space="preserve">第三部分 </w:t>
      </w:r>
      <w:r>
        <w:rPr>
          <w:rFonts w:hint="eastAsia" w:ascii="方正小标宋简体" w:hAnsi="仿宋" w:eastAsia="方正小标宋简体"/>
          <w:sz w:val="32"/>
          <w:szCs w:val="32"/>
          <w:lang w:val="en-US" w:eastAsia="zh-CN"/>
        </w:rPr>
        <w:t xml:space="preserve"> </w:t>
      </w:r>
      <w:r>
        <w:rPr>
          <w:rFonts w:hint="eastAsia" w:ascii="方正小标宋简体" w:hAnsi="仿宋" w:eastAsia="方正小标宋简体"/>
          <w:sz w:val="32"/>
          <w:szCs w:val="32"/>
          <w:lang w:eastAsia="zh-CN"/>
        </w:rPr>
        <w:t>林芝市生态环境局工布江达县分局</w:t>
      </w:r>
      <w:r>
        <w:rPr>
          <w:rFonts w:hint="eastAsia" w:ascii="方正小标宋简体" w:hAnsi="仿宋" w:eastAsia="方正小标宋简体"/>
          <w:sz w:val="32"/>
          <w:szCs w:val="32"/>
        </w:rPr>
        <w:t>预算数据分析</w:t>
      </w:r>
    </w:p>
    <w:p>
      <w:pPr>
        <w:rPr>
          <w:rFonts w:ascii="黑体" w:hAnsi="黑体" w:eastAsia="黑体"/>
          <w:sz w:val="32"/>
          <w:szCs w:val="32"/>
        </w:rPr>
      </w:pPr>
      <w:r>
        <w:rPr>
          <w:rFonts w:hint="eastAsia" w:ascii="黑体" w:hAnsi="黑体" w:eastAsia="黑体"/>
          <w:sz w:val="32"/>
          <w:szCs w:val="32"/>
        </w:rPr>
        <w:t>一、</w:t>
      </w:r>
      <w:r>
        <w:rPr>
          <w:rFonts w:hint="eastAsia" w:ascii="黑体" w:hAnsi="黑体" w:eastAsia="黑体"/>
          <w:sz w:val="32"/>
          <w:szCs w:val="32"/>
          <w:lang w:eastAsia="zh-CN"/>
        </w:rPr>
        <w:t>林芝市生态环境局工布江达县分局</w:t>
      </w:r>
      <w:r>
        <w:rPr>
          <w:rFonts w:hint="eastAsia" w:ascii="黑体" w:hAnsi="黑体" w:eastAsia="黑体"/>
          <w:sz w:val="32"/>
          <w:szCs w:val="32"/>
        </w:rPr>
        <w:t>收支总体情况</w:t>
      </w:r>
    </w:p>
    <w:p>
      <w:pPr>
        <w:rPr>
          <w:rFonts w:ascii="黑体" w:hAnsi="黑体" w:eastAsia="黑体"/>
          <w:sz w:val="32"/>
          <w:szCs w:val="32"/>
        </w:rPr>
      </w:pPr>
      <w:r>
        <w:rPr>
          <w:rFonts w:hint="eastAsia" w:ascii="黑体" w:hAnsi="黑体" w:eastAsia="黑体"/>
          <w:sz w:val="32"/>
          <w:szCs w:val="32"/>
        </w:rPr>
        <w:t>二、</w:t>
      </w:r>
      <w:r>
        <w:rPr>
          <w:rFonts w:hint="eastAsia" w:ascii="黑体" w:hAnsi="黑体" w:eastAsia="黑体"/>
          <w:sz w:val="32"/>
          <w:szCs w:val="32"/>
          <w:lang w:eastAsia="zh-CN"/>
        </w:rPr>
        <w:t>林芝市生态环境局工布江达县分局</w:t>
      </w:r>
      <w:r>
        <w:rPr>
          <w:rFonts w:hint="eastAsia" w:ascii="黑体" w:hAnsi="黑体" w:eastAsia="黑体"/>
          <w:sz w:val="32"/>
          <w:szCs w:val="32"/>
        </w:rPr>
        <w:t>收入总体情况</w:t>
      </w:r>
    </w:p>
    <w:p>
      <w:pPr>
        <w:rPr>
          <w:rFonts w:ascii="黑体" w:hAnsi="黑体" w:eastAsia="黑体"/>
          <w:sz w:val="32"/>
          <w:szCs w:val="32"/>
        </w:rPr>
      </w:pPr>
      <w:r>
        <w:rPr>
          <w:rFonts w:hint="eastAsia" w:ascii="黑体" w:hAnsi="黑体" w:eastAsia="黑体"/>
          <w:sz w:val="32"/>
          <w:szCs w:val="32"/>
        </w:rPr>
        <w:t>三、</w:t>
      </w:r>
      <w:r>
        <w:rPr>
          <w:rFonts w:hint="eastAsia" w:ascii="方正小标宋简体" w:hAnsi="仿宋" w:eastAsia="方正小标宋简体"/>
          <w:sz w:val="32"/>
          <w:szCs w:val="32"/>
          <w:lang w:eastAsia="zh-CN"/>
        </w:rPr>
        <w:t>林芝市生态环境局工布江达县分局</w:t>
      </w:r>
      <w:r>
        <w:rPr>
          <w:rFonts w:hint="eastAsia" w:ascii="黑体" w:hAnsi="黑体" w:eastAsia="黑体"/>
          <w:sz w:val="32"/>
          <w:szCs w:val="32"/>
        </w:rPr>
        <w:t>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hint="eastAsia" w:ascii="黑体" w:hAnsi="黑体" w:eastAsia="黑体"/>
          <w:sz w:val="32"/>
          <w:szCs w:val="32"/>
          <w:lang w:val="en-US" w:eastAsia="zh-CN"/>
        </w:rPr>
      </w:pPr>
      <w:r>
        <w:rPr>
          <w:rFonts w:hint="eastAsia" w:ascii="方正小标宋简体" w:hAnsi="仿宋" w:eastAsia="方正小标宋简体"/>
          <w:sz w:val="32"/>
          <w:szCs w:val="32"/>
          <w:lang w:eastAsia="zh-CN"/>
        </w:rPr>
        <w:t>林芝市生态环境局工布江达县分局</w:t>
      </w:r>
      <w:r>
        <w:rPr>
          <w:rFonts w:hint="eastAsia" w:ascii="方正小标宋简体" w:hAnsi="仿宋" w:eastAsia="方正小标宋简体"/>
          <w:sz w:val="32"/>
          <w:szCs w:val="32"/>
        </w:rPr>
        <w:t>概况</w:t>
      </w:r>
    </w:p>
    <w:p>
      <w:pPr>
        <w:pStyle w:val="8"/>
        <w:spacing w:before="0" w:beforeAutospacing="0" w:after="0" w:afterAutospacing="0"/>
        <w:ind w:firstLine="480"/>
        <w:rPr>
          <w:rFonts w:hint="eastAsia" w:ascii="宋体" w:hAnsi="宋体"/>
          <w:b/>
          <w:color w:val="000000"/>
          <w:sz w:val="32"/>
          <w:szCs w:val="32"/>
        </w:rPr>
      </w:pPr>
      <w:r>
        <w:rPr>
          <w:rFonts w:hint="eastAsia" w:ascii="宋体" w:hAnsi="宋体"/>
          <w:b/>
          <w:color w:val="000000"/>
          <w:sz w:val="32"/>
          <w:szCs w:val="32"/>
        </w:rPr>
        <w:t>一、部门预算单位构成</w:t>
      </w:r>
    </w:p>
    <w:p>
      <w:pPr>
        <w:numPr>
          <w:numId w:val="0"/>
        </w:numPr>
        <w:ind w:firstLine="640" w:firstLineChars="200"/>
        <w:jc w:val="left"/>
        <w:rPr>
          <w:rFonts w:ascii="宋体" w:cs="仿宋"/>
          <w:color w:val="000000"/>
          <w:sz w:val="32"/>
          <w:szCs w:val="32"/>
        </w:rPr>
      </w:pPr>
      <w:r>
        <w:rPr>
          <w:rFonts w:hint="eastAsia" w:ascii="宋体" w:hAnsi="宋体" w:eastAsia="宋体" w:cs="仿宋"/>
          <w:color w:val="000000"/>
          <w:sz w:val="32"/>
          <w:szCs w:val="32"/>
          <w:lang w:eastAsia="zh-CN"/>
        </w:rPr>
        <w:t>林芝市生态环境局工布江达县分局</w:t>
      </w:r>
      <w:r>
        <w:rPr>
          <w:rFonts w:hint="eastAsia" w:ascii="宋体" w:hAnsi="宋体" w:cs="仿宋"/>
          <w:color w:val="000000"/>
          <w:sz w:val="32"/>
          <w:szCs w:val="32"/>
        </w:rPr>
        <w:t>为一级预算单位为</w:t>
      </w:r>
      <w:r>
        <w:rPr>
          <w:rFonts w:hint="eastAsia" w:ascii="宋体" w:hAnsi="宋体" w:cs="仿宋"/>
          <w:color w:val="000000"/>
          <w:sz w:val="32"/>
          <w:szCs w:val="32"/>
          <w:lang w:eastAsia="zh-CN"/>
        </w:rPr>
        <w:t>2024</w:t>
      </w:r>
      <w:r>
        <w:rPr>
          <w:rFonts w:hint="eastAsia" w:ascii="宋体" w:hAnsi="宋体" w:cs="仿宋"/>
          <w:color w:val="000000"/>
          <w:sz w:val="32"/>
          <w:szCs w:val="32"/>
        </w:rPr>
        <w:t>年预算编制范围内。</w:t>
      </w:r>
    </w:p>
    <w:p>
      <w:pPr>
        <w:spacing w:line="720" w:lineRule="auto"/>
        <w:jc w:val="left"/>
        <w:rPr>
          <w:rFonts w:ascii="宋体" w:cs="仿宋"/>
          <w:b/>
          <w:color w:val="000000"/>
          <w:sz w:val="32"/>
          <w:szCs w:val="32"/>
        </w:rPr>
      </w:pPr>
      <w:r>
        <w:rPr>
          <w:rFonts w:hint="eastAsia" w:ascii="宋体" w:hAnsi="宋体" w:cs="仿宋"/>
          <w:b/>
          <w:color w:val="000000"/>
          <w:sz w:val="32"/>
          <w:szCs w:val="32"/>
        </w:rPr>
        <w:t>二、部门职责和机构设置</w:t>
      </w:r>
    </w:p>
    <w:p>
      <w:pPr>
        <w:numPr>
          <w:numId w:val="0"/>
        </w:numPr>
        <w:ind w:firstLine="640" w:firstLineChars="200"/>
        <w:jc w:val="left"/>
        <w:rPr>
          <w:rFonts w:hint="eastAsia" w:ascii="宋体" w:hAnsi="宋体" w:eastAsia="宋体" w:cs="仿宋"/>
          <w:color w:val="000000"/>
          <w:sz w:val="32"/>
          <w:szCs w:val="32"/>
          <w:lang w:eastAsia="zh-CN"/>
        </w:rPr>
      </w:pPr>
      <w:r>
        <w:rPr>
          <w:rFonts w:hint="eastAsia" w:ascii="宋体" w:hAnsi="宋体" w:eastAsia="宋体" w:cs="仿宋"/>
          <w:color w:val="000000"/>
          <w:sz w:val="32"/>
          <w:szCs w:val="32"/>
          <w:lang w:val="en-US" w:eastAsia="zh-CN"/>
        </w:rPr>
        <w:t>1</w:t>
      </w:r>
      <w:r>
        <w:rPr>
          <w:rFonts w:hint="eastAsia" w:ascii="宋体" w:hAnsi="宋体" w:eastAsia="宋体" w:cs="仿宋"/>
          <w:color w:val="000000"/>
          <w:sz w:val="32"/>
          <w:szCs w:val="32"/>
          <w:lang w:eastAsia="zh-CN"/>
        </w:rPr>
        <w:t>.负责建立健全环境保护制度。贯彻执行国家环境保护方针、政策和法律、法规、标准，拟定本县环境保护政策、规划；贯彻落实环境保护的地方性法规草案和规章草案；组织编制县环境功能区划；执行自治区环境保护标准和技术规范；组织拟定并监督实施县重点区域、流域污染防治规划和饮用水水源地环境保护规划；参与制定地方主体功能区划。</w:t>
      </w:r>
    </w:p>
    <w:p>
      <w:pPr>
        <w:numPr>
          <w:numId w:val="0"/>
        </w:numPr>
        <w:ind w:firstLine="640" w:firstLineChars="200"/>
        <w:jc w:val="left"/>
        <w:rPr>
          <w:rFonts w:hint="eastAsia" w:ascii="宋体" w:hAnsi="宋体" w:eastAsia="宋体" w:cs="仿宋"/>
          <w:color w:val="000000"/>
          <w:sz w:val="32"/>
          <w:szCs w:val="32"/>
          <w:lang w:eastAsia="zh-CN"/>
        </w:rPr>
      </w:pPr>
      <w:r>
        <w:rPr>
          <w:rFonts w:hint="eastAsia" w:ascii="宋体" w:hAnsi="宋体" w:eastAsia="宋体" w:cs="仿宋"/>
          <w:color w:val="000000"/>
          <w:sz w:val="32"/>
          <w:szCs w:val="32"/>
          <w:lang w:val="en-US" w:eastAsia="zh-CN"/>
        </w:rPr>
        <w:t>2.</w:t>
      </w:r>
      <w:r>
        <w:rPr>
          <w:rFonts w:hint="eastAsia" w:ascii="宋体" w:hAnsi="宋体" w:eastAsia="宋体" w:cs="仿宋"/>
          <w:color w:val="000000"/>
          <w:sz w:val="32"/>
          <w:szCs w:val="32"/>
          <w:lang w:eastAsia="zh-CN"/>
        </w:rPr>
        <w:t>负责县域重大环境问题的统筹协调和监督管理。牵头协调县内重特大环境污染事故和生态破坏事件的调查处理；指导协调各乡镇人民政府重特大突发环境事件的应急、预警工作；协调解决有关跨县域环境污染纠纷；统筹协调本县重点流域、区域污染防治工作。</w:t>
      </w:r>
    </w:p>
    <w:p>
      <w:pPr>
        <w:numPr>
          <w:numId w:val="0"/>
        </w:numPr>
        <w:ind w:firstLine="640" w:firstLineChars="200"/>
        <w:jc w:val="left"/>
        <w:rPr>
          <w:rFonts w:hint="eastAsia" w:ascii="宋体" w:hAnsi="宋体" w:eastAsia="宋体" w:cs="仿宋"/>
          <w:color w:val="000000"/>
          <w:sz w:val="32"/>
          <w:szCs w:val="32"/>
          <w:lang w:eastAsia="zh-CN"/>
        </w:rPr>
      </w:pPr>
      <w:r>
        <w:rPr>
          <w:rFonts w:hint="eastAsia" w:ascii="宋体" w:hAnsi="宋体" w:eastAsia="宋体" w:cs="仿宋"/>
          <w:color w:val="000000"/>
          <w:sz w:val="32"/>
          <w:szCs w:val="32"/>
          <w:lang w:val="en-US" w:eastAsia="zh-CN"/>
        </w:rPr>
        <w:t>3.</w:t>
      </w:r>
      <w:r>
        <w:rPr>
          <w:rFonts w:hint="eastAsia" w:ascii="宋体" w:hAnsi="宋体" w:eastAsia="宋体" w:cs="仿宋"/>
          <w:color w:val="000000"/>
          <w:sz w:val="32"/>
          <w:szCs w:val="32"/>
          <w:lang w:eastAsia="zh-CN"/>
        </w:rPr>
        <w:t>承担落实自治区政府和市人民政府减排目标的责任。组织实施地方主要污染物排放总量控制和排污许可证制度，提出本县实施总量控制的污染物名称和控制指标，督查、督办、核查各乡镇污染物减排任务完成情况；实施环境保护目标责任制、总量减排考核并公布考核结果。</w:t>
      </w:r>
    </w:p>
    <w:p>
      <w:pPr>
        <w:numPr>
          <w:numId w:val="0"/>
        </w:numPr>
        <w:ind w:leftChars="0" w:firstLine="640" w:firstLineChars="200"/>
        <w:jc w:val="left"/>
        <w:rPr>
          <w:rFonts w:hint="eastAsia" w:ascii="宋体" w:hAnsi="宋体" w:eastAsia="宋体" w:cs="仿宋"/>
          <w:color w:val="000000"/>
          <w:sz w:val="32"/>
          <w:szCs w:val="32"/>
          <w:lang w:eastAsia="zh-CN"/>
        </w:rPr>
      </w:pPr>
      <w:r>
        <w:rPr>
          <w:rFonts w:hint="eastAsia" w:ascii="宋体" w:hAnsi="宋体" w:eastAsia="宋体" w:cs="仿宋"/>
          <w:color w:val="000000"/>
          <w:sz w:val="32"/>
          <w:szCs w:val="32"/>
          <w:lang w:val="en-US" w:eastAsia="zh-CN"/>
        </w:rPr>
        <w:t>4.</w:t>
      </w:r>
      <w:r>
        <w:rPr>
          <w:rFonts w:hint="eastAsia" w:ascii="宋体" w:hAnsi="宋体" w:eastAsia="宋体" w:cs="仿宋"/>
          <w:color w:val="000000"/>
          <w:sz w:val="32"/>
          <w:szCs w:val="32"/>
          <w:lang w:eastAsia="zh-CN"/>
        </w:rPr>
        <w:t>对全县环境保护领域固定资产投资规模和方向、县财政性资金安排提出建议。配合有关部门组织实施环境保护固定资产投资项目并对其进行监督；参与指导和推动循环经济和环保产业发展。</w:t>
      </w:r>
    </w:p>
    <w:p>
      <w:pPr>
        <w:numPr>
          <w:numId w:val="0"/>
        </w:numPr>
        <w:ind w:leftChars="0" w:firstLine="640" w:firstLineChars="200"/>
        <w:jc w:val="left"/>
        <w:rPr>
          <w:rFonts w:hint="eastAsia" w:ascii="宋体" w:hAnsi="宋体" w:eastAsia="宋体" w:cs="仿宋"/>
          <w:color w:val="000000"/>
          <w:sz w:val="32"/>
          <w:szCs w:val="32"/>
          <w:lang w:eastAsia="zh-CN"/>
        </w:rPr>
      </w:pPr>
      <w:r>
        <w:rPr>
          <w:rFonts w:hint="eastAsia" w:ascii="宋体" w:hAnsi="宋体" w:eastAsia="宋体" w:cs="仿宋"/>
          <w:color w:val="000000"/>
          <w:sz w:val="32"/>
          <w:szCs w:val="32"/>
          <w:lang w:val="en-US" w:eastAsia="zh-CN"/>
        </w:rPr>
        <w:t>5.</w:t>
      </w:r>
      <w:r>
        <w:rPr>
          <w:rFonts w:hint="eastAsia" w:ascii="宋体" w:hAnsi="宋体" w:eastAsia="宋体" w:cs="仿宋"/>
          <w:color w:val="000000"/>
          <w:sz w:val="32"/>
          <w:szCs w:val="32"/>
          <w:lang w:eastAsia="zh-CN"/>
        </w:rPr>
        <w:t>承担从源头上预防、控制环境污染和环境破坏的责任。受县人民政府委托对重大经济和技术政策、发展规划以及重大经济开发票规划、计划进行环境影响评价；对涉及环境保护的法规、规章草案提出有关环境影响方面的意见。按规定全县审批开发建设区域、项目的环境影响评价文件。</w:t>
      </w:r>
    </w:p>
    <w:p>
      <w:pPr>
        <w:numPr>
          <w:ilvl w:val="0"/>
          <w:numId w:val="0"/>
        </w:numPr>
        <w:ind w:leftChars="0" w:firstLine="640" w:firstLineChars="200"/>
        <w:jc w:val="left"/>
        <w:rPr>
          <w:rFonts w:hint="eastAsia" w:ascii="宋体" w:hAnsi="宋体" w:eastAsia="宋体" w:cs="仿宋"/>
          <w:color w:val="000000"/>
          <w:sz w:val="32"/>
          <w:szCs w:val="32"/>
          <w:lang w:eastAsia="zh-CN"/>
        </w:rPr>
      </w:pPr>
      <w:r>
        <w:rPr>
          <w:rFonts w:hint="eastAsia" w:ascii="宋体" w:hAnsi="宋体" w:eastAsia="宋体" w:cs="仿宋"/>
          <w:color w:val="000000"/>
          <w:sz w:val="32"/>
          <w:szCs w:val="32"/>
          <w:lang w:eastAsia="zh-CN"/>
        </w:rPr>
        <w:t>6.负责全县环境污染防治的监督管理。组织实施水体、大气、土壤、噪声、光、恶臭、固体废物、化学品、机动车等的污染防治管理细则；组织指导城镇和农牧区的环境综合整治工作。</w:t>
      </w:r>
    </w:p>
    <w:p>
      <w:pPr>
        <w:pStyle w:val="3"/>
        <w:spacing w:before="0" w:beforeAutospacing="0" w:after="0" w:afterAutospacing="0" w:line="720" w:lineRule="auto"/>
        <w:jc w:val="both"/>
        <w:rPr>
          <w:rFonts w:hint="eastAsia" w:ascii="黑体" w:hAnsi="黑体" w:eastAsia="黑体"/>
          <w:color w:val="000000"/>
          <w:sz w:val="44"/>
          <w:szCs w:val="44"/>
        </w:rPr>
      </w:pPr>
    </w:p>
    <w:p>
      <w:pPr>
        <w:rPr>
          <w:rFonts w:hint="eastAsia" w:ascii="黑体" w:hAnsi="黑体" w:eastAsia="黑体"/>
          <w:color w:val="000000"/>
          <w:sz w:val="44"/>
          <w:szCs w:val="44"/>
        </w:rPr>
      </w:pPr>
    </w:p>
    <w:p>
      <w:pPr>
        <w:rPr>
          <w:rFonts w:hint="eastAsia" w:ascii="黑体" w:hAnsi="黑体" w:eastAsia="黑体"/>
          <w:color w:val="000000"/>
          <w:sz w:val="44"/>
          <w:szCs w:val="44"/>
        </w:rPr>
      </w:pPr>
    </w:p>
    <w:p>
      <w:pPr>
        <w:rPr>
          <w:rFonts w:hint="eastAsia" w:ascii="黑体" w:hAnsi="黑体" w:eastAsia="黑体"/>
          <w:color w:val="000000"/>
          <w:sz w:val="44"/>
          <w:szCs w:val="44"/>
        </w:rPr>
      </w:pPr>
    </w:p>
    <w:p>
      <w:pPr>
        <w:rPr>
          <w:rFonts w:hint="eastAsia" w:ascii="黑体" w:hAnsi="黑体" w:eastAsia="黑体"/>
          <w:color w:val="000000"/>
          <w:sz w:val="44"/>
          <w:szCs w:val="44"/>
        </w:rPr>
      </w:pPr>
    </w:p>
    <w:p>
      <w:pPr>
        <w:rPr>
          <w:rFonts w:hint="eastAsia" w:ascii="黑体" w:hAnsi="黑体" w:eastAsia="黑体"/>
          <w:color w:val="000000"/>
          <w:sz w:val="44"/>
          <w:szCs w:val="44"/>
        </w:rPr>
      </w:pPr>
    </w:p>
    <w:p>
      <w:pPr>
        <w:rPr>
          <w:rFonts w:hint="eastAsia" w:ascii="黑体" w:hAnsi="黑体" w:eastAsia="黑体"/>
          <w:color w:val="000000"/>
          <w:sz w:val="44"/>
          <w:szCs w:val="44"/>
        </w:rPr>
      </w:pPr>
    </w:p>
    <w:p>
      <w:pPr>
        <w:rPr>
          <w:rFonts w:hint="eastAsia" w:ascii="黑体" w:hAnsi="黑体" w:eastAsia="黑体"/>
          <w:color w:val="000000"/>
          <w:sz w:val="44"/>
          <w:szCs w:val="44"/>
        </w:rPr>
      </w:pPr>
    </w:p>
    <w:p>
      <w:pPr>
        <w:pStyle w:val="3"/>
        <w:spacing w:before="0" w:beforeAutospacing="0" w:after="0" w:afterAutospacing="0" w:line="720" w:lineRule="auto"/>
        <w:jc w:val="center"/>
        <w:rPr>
          <w:rFonts w:hint="eastAsia" w:ascii="黑体" w:hAnsi="黑体" w:eastAsia="黑体"/>
          <w:color w:val="000000"/>
          <w:sz w:val="44"/>
          <w:szCs w:val="44"/>
        </w:rPr>
      </w:pPr>
      <w:r>
        <w:rPr>
          <w:rFonts w:hint="eastAsia" w:ascii="黑体" w:hAnsi="黑体" w:eastAsia="黑体"/>
          <w:color w:val="000000"/>
          <w:sz w:val="44"/>
          <w:szCs w:val="44"/>
        </w:rPr>
        <w:t xml:space="preserve">第二部分 </w:t>
      </w:r>
    </w:p>
    <w:p>
      <w:pPr>
        <w:pStyle w:val="3"/>
        <w:spacing w:before="0" w:beforeAutospacing="0" w:after="0" w:afterAutospacing="0" w:line="720" w:lineRule="auto"/>
        <w:jc w:val="center"/>
        <w:rPr>
          <w:rFonts w:hint="eastAsia" w:ascii="黑体" w:hAnsi="黑体" w:eastAsia="黑体"/>
          <w:color w:val="000000"/>
          <w:sz w:val="44"/>
          <w:szCs w:val="44"/>
        </w:rPr>
      </w:pPr>
      <w:r>
        <w:rPr>
          <w:rFonts w:hint="eastAsia" w:ascii="黑体" w:hAnsi="黑体" w:eastAsia="黑体"/>
          <w:color w:val="000000"/>
          <w:sz w:val="44"/>
          <w:szCs w:val="44"/>
          <w:lang w:eastAsia="zh-CN"/>
        </w:rPr>
        <w:t>林芝市生态环境局工布江达县分局2024</w:t>
      </w:r>
      <w:r>
        <w:rPr>
          <w:rFonts w:hint="eastAsia" w:ascii="黑体" w:hAnsi="黑体" w:eastAsia="黑体"/>
          <w:color w:val="000000"/>
          <w:sz w:val="44"/>
          <w:szCs w:val="44"/>
        </w:rPr>
        <w:t>年部门预算表</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default" w:ascii="Calibri" w:hAnsi="Calibri" w:cs="Calibri"/>
          <w:color w:val="auto"/>
          <w:sz w:val="21"/>
          <w:szCs w:val="21"/>
          <w:highlight w:val="none"/>
          <w:u w:val="none"/>
        </w:rPr>
      </w:pPr>
      <w:r>
        <w:rPr>
          <w:rFonts w:hint="eastAsia" w:ascii="仿宋" w:hAnsi="仿宋" w:eastAsia="仿宋" w:cs="仿宋"/>
          <w:i w:val="0"/>
          <w:iCs w:val="0"/>
          <w:caps w:val="0"/>
          <w:color w:val="auto"/>
          <w:spacing w:val="0"/>
          <w:sz w:val="32"/>
          <w:szCs w:val="32"/>
          <w:highlight w:val="none"/>
          <w:u w:val="none"/>
          <w:shd w:val="clear" w:color="auto" w:fill="FFFFFF"/>
        </w:rPr>
        <w:t>一、</w:t>
      </w:r>
      <w:r>
        <w:rPr>
          <w:rFonts w:hint="eastAsia" w:ascii="仿宋" w:hAnsi="仿宋" w:eastAsia="仿宋" w:cs="仿宋"/>
          <w:i w:val="0"/>
          <w:iCs w:val="0"/>
          <w:caps w:val="0"/>
          <w:color w:val="auto"/>
          <w:spacing w:val="0"/>
          <w:sz w:val="32"/>
          <w:szCs w:val="32"/>
          <w:highlight w:val="none"/>
          <w:u w:val="none"/>
          <w:shd w:val="clear" w:color="auto" w:fill="FFFFFF"/>
          <w:lang w:eastAsia="zh-CN"/>
        </w:rPr>
        <w:t>部门</w:t>
      </w:r>
      <w:r>
        <w:rPr>
          <w:rFonts w:hint="eastAsia" w:ascii="仿宋" w:hAnsi="仿宋" w:eastAsia="仿宋" w:cs="仿宋"/>
          <w:i w:val="0"/>
          <w:iCs w:val="0"/>
          <w:caps w:val="0"/>
          <w:color w:val="auto"/>
          <w:spacing w:val="0"/>
          <w:sz w:val="32"/>
          <w:szCs w:val="32"/>
          <w:highlight w:val="none"/>
          <w:u w:val="none"/>
          <w:shd w:val="clear" w:color="auto" w:fill="FFFFFF"/>
        </w:rPr>
        <w:t>收支总表</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default" w:ascii="Calibri" w:hAnsi="Calibri" w:cs="Calibri"/>
          <w:color w:val="auto"/>
          <w:sz w:val="21"/>
          <w:szCs w:val="21"/>
          <w:highlight w:val="none"/>
          <w:u w:val="none"/>
        </w:rPr>
      </w:pPr>
      <w:r>
        <w:rPr>
          <w:rFonts w:hint="eastAsia" w:ascii="仿宋" w:hAnsi="仿宋" w:eastAsia="仿宋" w:cs="仿宋"/>
          <w:i w:val="0"/>
          <w:iCs w:val="0"/>
          <w:caps w:val="0"/>
          <w:color w:val="auto"/>
          <w:spacing w:val="0"/>
          <w:sz w:val="32"/>
          <w:szCs w:val="32"/>
          <w:highlight w:val="none"/>
          <w:u w:val="none"/>
          <w:shd w:val="clear" w:color="auto" w:fill="FFFFFF"/>
        </w:rPr>
        <w:t>二、</w:t>
      </w:r>
      <w:r>
        <w:rPr>
          <w:rFonts w:hint="eastAsia" w:ascii="仿宋" w:hAnsi="仿宋" w:eastAsia="仿宋" w:cs="仿宋"/>
          <w:i w:val="0"/>
          <w:iCs w:val="0"/>
          <w:caps w:val="0"/>
          <w:color w:val="auto"/>
          <w:spacing w:val="0"/>
          <w:sz w:val="32"/>
          <w:szCs w:val="32"/>
          <w:highlight w:val="none"/>
          <w:u w:val="none"/>
          <w:shd w:val="clear" w:color="auto" w:fill="FFFFFF"/>
          <w:lang w:eastAsia="zh-CN"/>
        </w:rPr>
        <w:t>部门</w:t>
      </w:r>
      <w:r>
        <w:rPr>
          <w:rFonts w:hint="eastAsia" w:ascii="仿宋" w:hAnsi="仿宋" w:eastAsia="仿宋" w:cs="仿宋"/>
          <w:i w:val="0"/>
          <w:iCs w:val="0"/>
          <w:caps w:val="0"/>
          <w:color w:val="auto"/>
          <w:spacing w:val="0"/>
          <w:sz w:val="32"/>
          <w:szCs w:val="32"/>
          <w:highlight w:val="none"/>
          <w:u w:val="none"/>
          <w:shd w:val="clear" w:color="auto" w:fill="FFFFFF"/>
        </w:rPr>
        <w:t>收入总表</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default" w:ascii="Calibri" w:hAnsi="Calibri" w:cs="Calibri"/>
          <w:color w:val="auto"/>
          <w:sz w:val="21"/>
          <w:szCs w:val="21"/>
          <w:highlight w:val="none"/>
          <w:u w:val="none"/>
        </w:rPr>
      </w:pPr>
      <w:r>
        <w:rPr>
          <w:rFonts w:hint="eastAsia" w:ascii="仿宋" w:hAnsi="仿宋" w:eastAsia="仿宋" w:cs="仿宋"/>
          <w:i w:val="0"/>
          <w:iCs w:val="0"/>
          <w:caps w:val="0"/>
          <w:color w:val="auto"/>
          <w:spacing w:val="0"/>
          <w:sz w:val="32"/>
          <w:szCs w:val="32"/>
          <w:highlight w:val="none"/>
          <w:u w:val="none"/>
          <w:shd w:val="clear" w:color="auto" w:fill="FFFFFF"/>
        </w:rPr>
        <w:t>三、</w:t>
      </w:r>
      <w:r>
        <w:rPr>
          <w:rFonts w:hint="eastAsia" w:ascii="仿宋" w:hAnsi="仿宋" w:eastAsia="仿宋" w:cs="仿宋"/>
          <w:i w:val="0"/>
          <w:iCs w:val="0"/>
          <w:caps w:val="0"/>
          <w:color w:val="auto"/>
          <w:spacing w:val="0"/>
          <w:sz w:val="32"/>
          <w:szCs w:val="32"/>
          <w:highlight w:val="none"/>
          <w:u w:val="none"/>
          <w:shd w:val="clear" w:color="auto" w:fill="FFFFFF"/>
          <w:lang w:eastAsia="zh-CN"/>
        </w:rPr>
        <w:t>部门</w:t>
      </w:r>
      <w:r>
        <w:rPr>
          <w:rFonts w:hint="eastAsia" w:ascii="仿宋" w:hAnsi="仿宋" w:eastAsia="仿宋" w:cs="仿宋"/>
          <w:i w:val="0"/>
          <w:iCs w:val="0"/>
          <w:caps w:val="0"/>
          <w:color w:val="auto"/>
          <w:spacing w:val="0"/>
          <w:sz w:val="32"/>
          <w:szCs w:val="32"/>
          <w:highlight w:val="none"/>
          <w:u w:val="none"/>
          <w:shd w:val="clear" w:color="auto" w:fill="FFFFFF"/>
        </w:rPr>
        <w:t>支出总表</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default" w:ascii="Calibri" w:hAnsi="Calibri" w:cs="Calibri"/>
          <w:color w:val="auto"/>
          <w:sz w:val="21"/>
          <w:szCs w:val="21"/>
          <w:highlight w:val="none"/>
          <w:u w:val="none"/>
        </w:rPr>
      </w:pPr>
      <w:r>
        <w:rPr>
          <w:rFonts w:hint="eastAsia" w:ascii="仿宋" w:hAnsi="仿宋" w:eastAsia="仿宋" w:cs="仿宋"/>
          <w:i w:val="0"/>
          <w:iCs w:val="0"/>
          <w:caps w:val="0"/>
          <w:color w:val="auto"/>
          <w:spacing w:val="0"/>
          <w:sz w:val="32"/>
          <w:szCs w:val="32"/>
          <w:highlight w:val="none"/>
          <w:u w:val="none"/>
          <w:shd w:val="clear" w:color="auto" w:fill="FFFFFF"/>
        </w:rPr>
        <w:t>四、财政拨款收支总表</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default" w:ascii="Calibri" w:hAnsi="Calibri" w:cs="Calibri"/>
          <w:color w:val="auto"/>
          <w:sz w:val="21"/>
          <w:szCs w:val="21"/>
          <w:highlight w:val="none"/>
          <w:u w:val="none"/>
        </w:rPr>
      </w:pPr>
      <w:r>
        <w:rPr>
          <w:rFonts w:hint="eastAsia" w:ascii="仿宋" w:hAnsi="仿宋" w:eastAsia="仿宋" w:cs="仿宋"/>
          <w:i w:val="0"/>
          <w:iCs w:val="0"/>
          <w:caps w:val="0"/>
          <w:color w:val="auto"/>
          <w:spacing w:val="0"/>
          <w:sz w:val="32"/>
          <w:szCs w:val="32"/>
          <w:highlight w:val="none"/>
          <w:u w:val="none"/>
          <w:shd w:val="clear" w:color="auto" w:fill="FFFFFF"/>
        </w:rPr>
        <w:t>五、一般公共预算财政拨款支出表</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default" w:ascii="Calibri" w:hAnsi="Calibri" w:cs="Calibri"/>
          <w:color w:val="auto"/>
          <w:sz w:val="21"/>
          <w:szCs w:val="21"/>
          <w:highlight w:val="none"/>
          <w:u w:val="none"/>
        </w:rPr>
      </w:pPr>
      <w:r>
        <w:rPr>
          <w:rFonts w:hint="eastAsia" w:ascii="仿宋" w:hAnsi="仿宋" w:eastAsia="仿宋" w:cs="仿宋"/>
          <w:i w:val="0"/>
          <w:iCs w:val="0"/>
          <w:caps w:val="0"/>
          <w:color w:val="auto"/>
          <w:spacing w:val="0"/>
          <w:sz w:val="32"/>
          <w:szCs w:val="32"/>
          <w:highlight w:val="none"/>
          <w:u w:val="none"/>
          <w:shd w:val="clear" w:color="auto" w:fill="FFFFFF"/>
        </w:rPr>
        <w:t>六、一般公共预算财政拨款基本支出表</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highlight w:val="none"/>
          <w:u w:val="none"/>
          <w:shd w:val="clear" w:color="auto" w:fill="FFFFFF"/>
        </w:rPr>
      </w:pPr>
      <w:r>
        <w:rPr>
          <w:rFonts w:hint="eastAsia" w:ascii="仿宋" w:hAnsi="仿宋" w:eastAsia="仿宋" w:cs="仿宋"/>
          <w:i w:val="0"/>
          <w:iCs w:val="0"/>
          <w:caps w:val="0"/>
          <w:color w:val="auto"/>
          <w:spacing w:val="0"/>
          <w:sz w:val="32"/>
          <w:szCs w:val="32"/>
          <w:highlight w:val="none"/>
          <w:u w:val="none"/>
          <w:shd w:val="clear" w:color="auto" w:fill="FFFFFF"/>
        </w:rPr>
        <w:t>七、一般公共预算财政拨款“三公”经费支出表</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highlight w:val="none"/>
          <w:u w:val="none"/>
          <w:shd w:val="clear" w:color="auto" w:fill="FFFFFF"/>
          <w:lang w:eastAsia="zh-CN"/>
        </w:rPr>
      </w:pPr>
      <w:r>
        <w:rPr>
          <w:rFonts w:hint="eastAsia" w:ascii="仿宋" w:hAnsi="仿宋" w:eastAsia="仿宋" w:cs="仿宋"/>
          <w:i w:val="0"/>
          <w:iCs w:val="0"/>
          <w:caps w:val="0"/>
          <w:color w:val="auto"/>
          <w:spacing w:val="0"/>
          <w:sz w:val="32"/>
          <w:szCs w:val="32"/>
          <w:highlight w:val="none"/>
          <w:u w:val="none"/>
          <w:shd w:val="clear" w:color="auto" w:fill="FFFFFF"/>
          <w:lang w:eastAsia="zh-CN"/>
        </w:rPr>
        <w:t>八、国有资本经营预算财政拨款收入支出表（无国有资本经营）</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highlight w:val="none"/>
          <w:u w:val="none"/>
          <w:shd w:val="clear" w:color="auto" w:fill="FFFFFF"/>
          <w:lang w:eastAsia="zh-CN"/>
        </w:rPr>
      </w:pPr>
      <w:r>
        <w:rPr>
          <w:rFonts w:hint="eastAsia" w:ascii="仿宋" w:hAnsi="仿宋" w:eastAsia="仿宋" w:cs="仿宋"/>
          <w:i w:val="0"/>
          <w:iCs w:val="0"/>
          <w:caps w:val="0"/>
          <w:color w:val="auto"/>
          <w:spacing w:val="0"/>
          <w:sz w:val="32"/>
          <w:szCs w:val="32"/>
          <w:highlight w:val="none"/>
          <w:u w:val="none"/>
          <w:shd w:val="clear" w:color="auto" w:fill="FFFFFF"/>
          <w:lang w:eastAsia="zh-CN"/>
        </w:rPr>
        <w:t>九、政府性基金预算财政拨款项目支出表（无政府性基金）</w:t>
      </w:r>
    </w:p>
    <w:p>
      <w:pPr>
        <w:pStyle w:val="8"/>
        <w:tabs>
          <w:tab w:val="center" w:pos="4393"/>
          <w:tab w:val="left" w:pos="5658"/>
        </w:tabs>
        <w:spacing w:before="0" w:beforeAutospacing="0" w:after="0" w:afterAutospacing="0" w:line="720" w:lineRule="auto"/>
        <w:ind w:firstLine="480"/>
        <w:rPr>
          <w:rFonts w:hint="eastAsia" w:ascii="宋体" w:hAnsi="宋体"/>
          <w:b/>
          <w:color w:val="000000"/>
          <w:sz w:val="32"/>
          <w:szCs w:val="32"/>
        </w:rPr>
      </w:pPr>
      <w:r>
        <w:rPr>
          <w:rFonts w:ascii="宋体" w:hAnsi="宋体"/>
          <w:b/>
          <w:color w:val="000000"/>
          <w:sz w:val="32"/>
          <w:szCs w:val="32"/>
        </w:rPr>
        <w:tab/>
      </w:r>
    </w:p>
    <w:p>
      <w:pPr>
        <w:pStyle w:val="2"/>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val="en-US" w:eastAsia="zh-CN"/>
        </w:rPr>
        <w:t>林芝市生态环境局工布江达县分局</w:t>
      </w:r>
      <w:r>
        <w:rPr>
          <w:rFonts w:hint="eastAsia" w:ascii="方正小标宋简体" w:hAnsi="仿宋" w:eastAsia="方正小标宋简体"/>
          <w:sz w:val="32"/>
          <w:szCs w:val="32"/>
        </w:rPr>
        <w:t>2024年度预算明细表</w:t>
      </w:r>
    </w:p>
    <w:p>
      <w:pPr>
        <w:jc w:val="center"/>
        <w:rPr>
          <w:rFonts w:hint="eastAsia" w:ascii="黑体" w:hAnsi="黑体" w:eastAsia="黑体"/>
          <w:sz w:val="32"/>
          <w:szCs w:val="32"/>
        </w:rPr>
      </w:pPr>
      <w:r>
        <w:rPr>
          <w:rFonts w:hint="eastAsia" w:ascii="方正小标宋简体" w:hAnsi="仿宋" w:eastAsia="方正小标宋简体"/>
          <w:sz w:val="32"/>
          <w:szCs w:val="32"/>
        </w:rPr>
        <w:t>（表格详见附件）</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hint="eastAsia" w:ascii="方正小标宋简体" w:hAnsi="仿宋" w:eastAsia="方正小标宋简体"/>
          <w:sz w:val="32"/>
          <w:szCs w:val="32"/>
        </w:rPr>
      </w:pPr>
      <w:r>
        <w:rPr>
          <w:rFonts w:hint="eastAsia" w:ascii="方正小标宋简体" w:hAnsi="仿宋" w:eastAsia="方正小标宋简体"/>
          <w:sz w:val="32"/>
          <w:szCs w:val="32"/>
          <w:lang w:val="en-US" w:eastAsia="zh-CN"/>
        </w:rPr>
        <w:t>林芝市生态环境局工布江达县分局</w:t>
      </w:r>
      <w:r>
        <w:rPr>
          <w:rFonts w:hint="eastAsia" w:ascii="方正小标宋简体" w:hAnsi="仿宋" w:eastAsia="方正小标宋简体"/>
          <w:sz w:val="32"/>
          <w:szCs w:val="32"/>
        </w:rPr>
        <w:t>2024年度部门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预算数据分析</w:t>
      </w:r>
    </w:p>
    <w:p>
      <w:pPr>
        <w:ind w:firstLine="320" w:firstLineChars="100"/>
        <w:rPr>
          <w:rFonts w:ascii="黑体" w:hAnsi="黑体" w:eastAsia="黑体"/>
          <w:sz w:val="32"/>
          <w:szCs w:val="32"/>
        </w:rPr>
      </w:pPr>
      <w:r>
        <w:rPr>
          <w:rFonts w:hint="eastAsia" w:ascii="黑体" w:hAnsi="黑体" w:eastAsia="黑体"/>
          <w:sz w:val="32"/>
          <w:szCs w:val="32"/>
        </w:rPr>
        <w:t>一、部门收支总体情况</w:t>
      </w:r>
    </w:p>
    <w:p>
      <w:pPr>
        <w:ind w:firstLine="640" w:firstLineChars="200"/>
        <w:rPr>
          <w:rFonts w:ascii="仿宋" w:hAnsi="仿宋" w:eastAsia="仿宋"/>
          <w:sz w:val="32"/>
          <w:szCs w:val="32"/>
        </w:rPr>
      </w:pPr>
      <w:r>
        <w:rPr>
          <w:rFonts w:hint="eastAsia" w:ascii="仿宋" w:hAnsi="仿宋" w:eastAsia="仿宋"/>
          <w:sz w:val="32"/>
          <w:szCs w:val="32"/>
        </w:rPr>
        <w:t>工布江达县</w:t>
      </w:r>
      <w:r>
        <w:rPr>
          <w:rFonts w:hint="eastAsia" w:ascii="仿宋" w:hAnsi="仿宋" w:eastAsia="仿宋"/>
          <w:sz w:val="32"/>
          <w:szCs w:val="32"/>
          <w:lang w:eastAsia="zh-CN"/>
        </w:rPr>
        <w:t>环保局</w:t>
      </w:r>
      <w:r>
        <w:rPr>
          <w:rFonts w:hint="eastAsia" w:ascii="仿宋" w:hAnsi="仿宋" w:eastAsia="仿宋"/>
          <w:sz w:val="32"/>
          <w:szCs w:val="32"/>
        </w:rPr>
        <w:t>收支总预算</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4554.97</w:t>
      </w:r>
      <w:r>
        <w:rPr>
          <w:rFonts w:hint="eastAsia" w:ascii="仿宋" w:hAnsi="仿宋" w:eastAsia="仿宋"/>
          <w:sz w:val="32"/>
          <w:szCs w:val="32"/>
        </w:rPr>
        <w:t>万元。收入包括：一般公共预算拨款收入</w:t>
      </w:r>
      <w:r>
        <w:rPr>
          <w:rFonts w:hint="eastAsia" w:ascii="仿宋" w:hAnsi="仿宋" w:eastAsia="仿宋"/>
          <w:sz w:val="32"/>
          <w:szCs w:val="32"/>
          <w:u w:val="single"/>
          <w:lang w:val="en-US" w:eastAsia="zh-CN"/>
        </w:rPr>
        <w:t>2324</w:t>
      </w:r>
      <w:r>
        <w:rPr>
          <w:rFonts w:hint="eastAsia" w:ascii="仿宋" w:hAnsi="仿宋" w:eastAsia="仿宋"/>
          <w:sz w:val="32"/>
          <w:szCs w:val="32"/>
          <w:lang w:val="en-US" w:eastAsia="zh-CN"/>
        </w:rPr>
        <w:t>万元</w:t>
      </w:r>
      <w:r>
        <w:rPr>
          <w:rFonts w:hint="eastAsia" w:ascii="仿宋" w:hAnsi="仿宋" w:eastAsia="仿宋"/>
          <w:sz w:val="32"/>
          <w:szCs w:val="32"/>
        </w:rPr>
        <w:t>、上年结转</w:t>
      </w:r>
      <w:r>
        <w:rPr>
          <w:rFonts w:hint="eastAsia" w:ascii="仿宋" w:hAnsi="仿宋" w:eastAsia="仿宋"/>
          <w:sz w:val="32"/>
          <w:szCs w:val="32"/>
          <w:u w:val="single"/>
          <w:lang w:val="en-US" w:eastAsia="zh-CN"/>
        </w:rPr>
        <w:t>2230.97</w:t>
      </w:r>
      <w:r>
        <w:rPr>
          <w:rFonts w:hint="eastAsia" w:ascii="仿宋" w:hAnsi="仿宋" w:eastAsia="仿宋"/>
          <w:sz w:val="32"/>
          <w:szCs w:val="32"/>
          <w:lang w:val="en-US" w:eastAsia="zh-CN"/>
        </w:rPr>
        <w:t>万元</w:t>
      </w:r>
      <w:r>
        <w:rPr>
          <w:rFonts w:hint="eastAsia" w:ascii="仿宋" w:hAnsi="仿宋" w:eastAsia="仿宋"/>
          <w:sz w:val="32"/>
          <w:szCs w:val="32"/>
        </w:rPr>
        <w:t>；支出包括：</w:t>
      </w:r>
      <w:r>
        <w:rPr>
          <w:rFonts w:hint="eastAsia" w:ascii="仿宋" w:hAnsi="仿宋" w:eastAsia="仿宋"/>
          <w:sz w:val="32"/>
          <w:szCs w:val="32"/>
          <w:lang w:eastAsia="zh-CN"/>
        </w:rPr>
        <w:t>节能环保</w:t>
      </w:r>
      <w:r>
        <w:rPr>
          <w:rFonts w:hint="eastAsia" w:ascii="仿宋" w:hAnsi="仿宋" w:eastAsia="仿宋"/>
          <w:sz w:val="32"/>
          <w:szCs w:val="32"/>
        </w:rPr>
        <w:t>支出</w:t>
      </w:r>
      <w:r>
        <w:rPr>
          <w:rFonts w:hint="eastAsia" w:ascii="仿宋" w:hAnsi="仿宋" w:eastAsia="仿宋"/>
          <w:sz w:val="32"/>
          <w:szCs w:val="32"/>
          <w:u w:val="single"/>
          <w:lang w:val="en-US" w:eastAsia="zh-CN"/>
        </w:rPr>
        <w:t>4469.13</w:t>
      </w:r>
      <w:r>
        <w:rPr>
          <w:rFonts w:hint="eastAsia" w:ascii="仿宋" w:hAnsi="仿宋" w:eastAsia="仿宋"/>
          <w:sz w:val="32"/>
          <w:szCs w:val="32"/>
          <w:lang w:val="en-US" w:eastAsia="zh-CN"/>
        </w:rPr>
        <w:t>万元、</w:t>
      </w:r>
      <w:r>
        <w:rPr>
          <w:rFonts w:hint="eastAsia" w:ascii="仿宋" w:hAnsi="仿宋" w:eastAsia="仿宋"/>
          <w:sz w:val="32"/>
          <w:szCs w:val="32"/>
          <w:lang w:eastAsia="zh-CN"/>
        </w:rPr>
        <w:t>城乡社区建设</w:t>
      </w:r>
      <w:r>
        <w:rPr>
          <w:rFonts w:hint="eastAsia" w:ascii="仿宋" w:hAnsi="仿宋" w:eastAsia="仿宋"/>
          <w:sz w:val="32"/>
          <w:szCs w:val="32"/>
        </w:rPr>
        <w:t>支出</w:t>
      </w:r>
      <w:r>
        <w:rPr>
          <w:rFonts w:hint="eastAsia" w:ascii="仿宋" w:hAnsi="仿宋" w:eastAsia="仿宋"/>
          <w:sz w:val="32"/>
          <w:szCs w:val="32"/>
          <w:u w:val="single"/>
          <w:lang w:val="en-US" w:eastAsia="zh-CN"/>
        </w:rPr>
        <w:t>85.84</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二、部门收入总体情况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lang w:val="en-US" w:eastAsia="zh-CN"/>
        </w:rPr>
        <w:t>4554.97</w:t>
      </w:r>
      <w:r>
        <w:rPr>
          <w:rFonts w:hint="eastAsia" w:ascii="仿宋" w:hAnsi="仿宋" w:eastAsia="仿宋"/>
          <w:sz w:val="32"/>
          <w:szCs w:val="32"/>
        </w:rPr>
        <w:t>万元，同比减少</w:t>
      </w:r>
      <w:r>
        <w:rPr>
          <w:rFonts w:hint="eastAsia" w:ascii="仿宋" w:hAnsi="仿宋" w:eastAsia="仿宋"/>
          <w:sz w:val="32"/>
          <w:szCs w:val="32"/>
          <w:u w:val="single"/>
          <w:lang w:val="en-US" w:eastAsia="zh-CN"/>
        </w:rPr>
        <w:t>1059.14</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lang w:eastAsia="zh-CN"/>
        </w:rPr>
        <w:t>节能环保项目支出减少</w:t>
      </w:r>
      <w:r>
        <w:rPr>
          <w:rFonts w:ascii="仿宋" w:hAnsi="仿宋" w:eastAsia="仿宋"/>
          <w:sz w:val="32"/>
          <w:szCs w:val="32"/>
        </w:rPr>
        <w:t xml:space="preserve"> </w:t>
      </w:r>
      <w:r>
        <w:rPr>
          <w:rFonts w:hint="eastAsia" w:ascii="仿宋" w:hAnsi="仿宋" w:eastAsia="仿宋"/>
          <w:sz w:val="32"/>
          <w:szCs w:val="32"/>
        </w:rPr>
        <w:t>。其中：上年结转</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2230.97</w:t>
      </w:r>
      <w:r>
        <w:rPr>
          <w:rFonts w:hint="eastAsia" w:ascii="仿宋" w:hAnsi="仿宋" w:eastAsia="仿宋"/>
          <w:sz w:val="32"/>
          <w:szCs w:val="32"/>
          <w:u w:val="single"/>
        </w:rPr>
        <w:t xml:space="preserve"> </w:t>
      </w:r>
      <w:r>
        <w:rPr>
          <w:rFonts w:hint="eastAsia" w:ascii="仿宋" w:hAnsi="仿宋" w:eastAsia="仿宋"/>
          <w:sz w:val="32"/>
          <w:szCs w:val="32"/>
        </w:rPr>
        <w:t>万元， 占</w:t>
      </w:r>
      <w:r>
        <w:rPr>
          <w:rFonts w:hint="eastAsia" w:ascii="仿宋" w:hAnsi="仿宋" w:eastAsia="仿宋"/>
          <w:sz w:val="32"/>
          <w:szCs w:val="32"/>
          <w:lang w:eastAsia="zh-CN"/>
        </w:rPr>
        <w:t>总收入</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48.98</w:t>
      </w:r>
      <w:r>
        <w:rPr>
          <w:rFonts w:hint="eastAsia" w:ascii="仿宋" w:hAnsi="仿宋" w:eastAsia="仿宋"/>
          <w:sz w:val="32"/>
          <w:szCs w:val="32"/>
        </w:rPr>
        <w:t>%；2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lang w:val="en-US" w:eastAsia="zh-CN"/>
        </w:rPr>
        <w:t>2324</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51</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三、部门支出总体情况</w:t>
      </w:r>
    </w:p>
    <w:p>
      <w:pPr>
        <w:ind w:firstLine="640" w:firstLineChars="200"/>
        <w:rPr>
          <w:rFonts w:hint="default" w:ascii="仿宋" w:hAnsi="仿宋" w:eastAsia="仿宋"/>
          <w:sz w:val="32"/>
          <w:szCs w:val="32"/>
          <w:lang w:val="en-US" w:eastAsia="zh-CN"/>
        </w:rPr>
      </w:pPr>
      <w:r>
        <w:rPr>
          <w:rFonts w:hint="eastAsia" w:ascii="仿宋" w:hAnsi="仿宋" w:eastAsia="仿宋"/>
          <w:sz w:val="32"/>
          <w:szCs w:val="32"/>
        </w:rPr>
        <w:t>支出预算总量</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4554.97</w:t>
      </w:r>
      <w:r>
        <w:rPr>
          <w:rFonts w:hint="eastAsia" w:ascii="仿宋" w:hAnsi="仿宋" w:eastAsia="仿宋"/>
          <w:sz w:val="32"/>
          <w:szCs w:val="32"/>
        </w:rPr>
        <w:t>万元，同比</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1059.14</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lang w:eastAsia="zh-CN"/>
        </w:rPr>
        <w:t>节能环保</w:t>
      </w:r>
      <w:r>
        <w:rPr>
          <w:rFonts w:hint="eastAsia" w:ascii="仿宋" w:hAnsi="仿宋" w:eastAsia="仿宋"/>
          <w:sz w:val="32"/>
          <w:szCs w:val="32"/>
          <w:u w:val="none"/>
        </w:rPr>
        <w:t>项目支出</w:t>
      </w:r>
      <w:r>
        <w:rPr>
          <w:rFonts w:hint="eastAsia" w:ascii="仿宋" w:hAnsi="仿宋" w:eastAsia="仿宋"/>
          <w:sz w:val="32"/>
          <w:szCs w:val="32"/>
          <w:u w:val="none"/>
          <w:lang w:eastAsia="zh-CN"/>
        </w:rPr>
        <w:t>减少</w:t>
      </w:r>
      <w:r>
        <w:rPr>
          <w:rFonts w:hint="eastAsia" w:ascii="仿宋" w:hAnsi="仿宋" w:eastAsia="仿宋"/>
          <w:sz w:val="32"/>
          <w:szCs w:val="32"/>
          <w:u w:val="none"/>
        </w:rPr>
        <w:t>。其中：环境保护管理事务</w:t>
      </w:r>
      <w:r>
        <w:rPr>
          <w:rFonts w:hint="eastAsia" w:ascii="仿宋" w:hAnsi="仿宋" w:eastAsia="仿宋"/>
          <w:sz w:val="32"/>
          <w:szCs w:val="32"/>
          <w:u w:val="single"/>
          <w:lang w:val="en-US" w:eastAsia="zh-CN"/>
        </w:rPr>
        <w:t>3929.44</w:t>
      </w:r>
      <w:r>
        <w:rPr>
          <w:rFonts w:hint="eastAsia" w:ascii="仿宋" w:hAnsi="仿宋" w:eastAsia="仿宋"/>
          <w:sz w:val="32"/>
          <w:szCs w:val="32"/>
          <w:u w:val="none"/>
          <w:lang w:val="en-US" w:eastAsia="zh-CN"/>
        </w:rPr>
        <w:t>万元</w:t>
      </w:r>
      <w:r>
        <w:rPr>
          <w:rFonts w:hint="eastAsia" w:ascii="仿宋" w:hAnsi="仿宋" w:eastAsia="仿宋"/>
          <w:sz w:val="32"/>
          <w:szCs w:val="32"/>
          <w:u w:val="none"/>
        </w:rPr>
        <w:t>，</w:t>
      </w:r>
      <w:r>
        <w:rPr>
          <w:rFonts w:hint="eastAsia" w:ascii="仿宋" w:hAnsi="仿宋" w:eastAsia="仿宋"/>
          <w:sz w:val="32"/>
          <w:szCs w:val="32"/>
          <w:u w:val="none"/>
          <w:lang w:eastAsia="zh-CN"/>
        </w:rPr>
        <w:t>占总支出的</w:t>
      </w:r>
      <w:r>
        <w:rPr>
          <w:rFonts w:hint="eastAsia" w:ascii="仿宋" w:hAnsi="仿宋" w:eastAsia="仿宋"/>
          <w:sz w:val="32"/>
          <w:szCs w:val="32"/>
          <w:u w:val="single"/>
          <w:lang w:val="en-US" w:eastAsia="zh-CN"/>
        </w:rPr>
        <w:t>86.27%，</w:t>
      </w:r>
      <w:r>
        <w:rPr>
          <w:rFonts w:hint="eastAsia" w:ascii="仿宋" w:hAnsi="仿宋" w:eastAsia="仿宋"/>
          <w:sz w:val="32"/>
          <w:szCs w:val="32"/>
          <w:u w:val="none"/>
          <w:lang w:eastAsia="zh-CN"/>
        </w:rPr>
        <w:t>污染防治支出</w:t>
      </w:r>
      <w:r>
        <w:rPr>
          <w:rFonts w:hint="eastAsia" w:ascii="仿宋" w:hAnsi="仿宋" w:eastAsia="仿宋"/>
          <w:sz w:val="32"/>
          <w:szCs w:val="32"/>
          <w:u w:val="single"/>
          <w:lang w:val="en-US" w:eastAsia="zh-CN"/>
        </w:rPr>
        <w:t>9.57</w:t>
      </w:r>
      <w:r>
        <w:rPr>
          <w:rFonts w:hint="eastAsia" w:ascii="仿宋" w:hAnsi="仿宋" w:eastAsia="仿宋"/>
          <w:sz w:val="32"/>
          <w:szCs w:val="32"/>
          <w:u w:val="none"/>
          <w:lang w:val="en-US" w:eastAsia="zh-CN"/>
        </w:rPr>
        <w:t>万元，</w:t>
      </w:r>
      <w:r>
        <w:rPr>
          <w:rFonts w:hint="eastAsia" w:ascii="仿宋" w:hAnsi="仿宋" w:eastAsia="仿宋"/>
          <w:sz w:val="32"/>
          <w:szCs w:val="32"/>
          <w:u w:val="none"/>
        </w:rPr>
        <w:t>占</w:t>
      </w:r>
      <w:r>
        <w:rPr>
          <w:rFonts w:hint="eastAsia" w:ascii="仿宋" w:hAnsi="仿宋" w:eastAsia="仿宋"/>
          <w:sz w:val="32"/>
          <w:szCs w:val="32"/>
          <w:u w:val="none"/>
          <w:lang w:eastAsia="zh-CN"/>
        </w:rPr>
        <w:t>总支出的</w:t>
      </w:r>
      <w:r>
        <w:rPr>
          <w:rFonts w:hint="eastAsia" w:ascii="仿宋" w:hAnsi="仿宋" w:eastAsia="仿宋"/>
          <w:sz w:val="32"/>
          <w:szCs w:val="32"/>
          <w:u w:val="none"/>
        </w:rPr>
        <w:t xml:space="preserve"> </w:t>
      </w:r>
      <w:r>
        <w:rPr>
          <w:rFonts w:hint="eastAsia" w:ascii="仿宋" w:hAnsi="仿宋" w:eastAsia="仿宋"/>
          <w:sz w:val="32"/>
          <w:szCs w:val="32"/>
          <w:u w:val="single"/>
          <w:lang w:val="en-US" w:eastAsia="zh-CN"/>
        </w:rPr>
        <w:t>0.21</w:t>
      </w:r>
      <w:r>
        <w:rPr>
          <w:rFonts w:hint="eastAsia" w:ascii="仿宋" w:hAnsi="仿宋" w:eastAsia="仿宋"/>
          <w:sz w:val="32"/>
          <w:szCs w:val="32"/>
          <w:u w:val="none"/>
        </w:rPr>
        <w:t xml:space="preserve"> %；</w:t>
      </w:r>
      <w:r>
        <w:rPr>
          <w:rFonts w:hint="eastAsia" w:ascii="仿宋" w:hAnsi="仿宋" w:eastAsia="仿宋"/>
          <w:sz w:val="32"/>
          <w:szCs w:val="32"/>
          <w:u w:val="none"/>
          <w:lang w:eastAsia="zh-CN"/>
        </w:rPr>
        <w:t>自然生态保护支出</w:t>
      </w:r>
      <w:r>
        <w:rPr>
          <w:rFonts w:hint="eastAsia" w:ascii="仿宋" w:hAnsi="仿宋" w:eastAsia="仿宋"/>
          <w:sz w:val="32"/>
          <w:szCs w:val="32"/>
          <w:u w:val="single"/>
          <w:lang w:val="en-US" w:eastAsia="zh-CN"/>
        </w:rPr>
        <w:t>488.34</w:t>
      </w:r>
      <w:r>
        <w:rPr>
          <w:rFonts w:hint="eastAsia" w:ascii="仿宋" w:hAnsi="仿宋" w:eastAsia="仿宋"/>
          <w:sz w:val="32"/>
          <w:szCs w:val="32"/>
          <w:u w:val="single"/>
        </w:rPr>
        <w:t xml:space="preserve"> </w:t>
      </w:r>
      <w:r>
        <w:rPr>
          <w:rFonts w:hint="eastAsia" w:ascii="仿宋" w:hAnsi="仿宋" w:eastAsia="仿宋"/>
          <w:sz w:val="32"/>
          <w:szCs w:val="32"/>
          <w:u w:val="none"/>
        </w:rPr>
        <w:t>万元，占</w:t>
      </w:r>
      <w:r>
        <w:rPr>
          <w:rFonts w:hint="eastAsia" w:ascii="仿宋" w:hAnsi="仿宋" w:eastAsia="仿宋"/>
          <w:sz w:val="32"/>
          <w:szCs w:val="32"/>
          <w:u w:val="single"/>
          <w:lang w:val="en-US" w:eastAsia="zh-CN"/>
        </w:rPr>
        <w:t>10.72</w:t>
      </w:r>
      <w:r>
        <w:rPr>
          <w:rFonts w:hint="eastAsia" w:ascii="仿宋" w:hAnsi="仿宋" w:eastAsia="仿宋"/>
          <w:sz w:val="32"/>
          <w:szCs w:val="32"/>
          <w:u w:val="none"/>
        </w:rPr>
        <w:t xml:space="preserve"> %</w:t>
      </w:r>
      <w:r>
        <w:rPr>
          <w:rFonts w:hint="eastAsia" w:ascii="仿宋" w:hAnsi="仿宋" w:eastAsia="仿宋"/>
          <w:sz w:val="32"/>
          <w:szCs w:val="32"/>
          <w:u w:val="none"/>
          <w:lang w:eastAsia="zh-CN"/>
        </w:rPr>
        <w:t>，其他节能环保支出</w:t>
      </w:r>
      <w:r>
        <w:rPr>
          <w:rFonts w:hint="eastAsia" w:ascii="仿宋" w:hAnsi="仿宋" w:eastAsia="仿宋"/>
          <w:sz w:val="32"/>
          <w:szCs w:val="32"/>
          <w:u w:val="single"/>
          <w:lang w:val="en-US" w:eastAsia="zh-CN"/>
        </w:rPr>
        <w:t>41.79</w:t>
      </w:r>
      <w:r>
        <w:rPr>
          <w:rFonts w:hint="eastAsia" w:ascii="仿宋" w:hAnsi="仿宋" w:eastAsia="仿宋"/>
          <w:sz w:val="32"/>
          <w:szCs w:val="32"/>
          <w:u w:val="none"/>
          <w:lang w:val="en-US" w:eastAsia="zh-CN"/>
        </w:rPr>
        <w:t>万元，占总支出的</w:t>
      </w:r>
      <w:r>
        <w:rPr>
          <w:rFonts w:hint="eastAsia" w:ascii="仿宋" w:hAnsi="仿宋" w:eastAsia="仿宋"/>
          <w:sz w:val="32"/>
          <w:szCs w:val="32"/>
          <w:u w:val="single"/>
          <w:lang w:val="en-US" w:eastAsia="zh-CN"/>
        </w:rPr>
        <w:t>0.92</w:t>
      </w:r>
      <w:r>
        <w:rPr>
          <w:rFonts w:hint="eastAsia" w:ascii="仿宋" w:hAnsi="仿宋" w:eastAsia="仿宋"/>
          <w:sz w:val="32"/>
          <w:szCs w:val="32"/>
          <w:u w:val="none"/>
          <w:lang w:val="en-US" w:eastAsia="zh-CN"/>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4554.97</w:t>
      </w:r>
      <w:r>
        <w:rPr>
          <w:rFonts w:hint="eastAsia" w:ascii="仿宋" w:hAnsi="仿宋" w:eastAsia="仿宋"/>
          <w:sz w:val="32"/>
          <w:szCs w:val="32"/>
          <w:u w:val="single"/>
        </w:rPr>
        <w:t xml:space="preserve"> </w:t>
      </w:r>
      <w:r>
        <w:rPr>
          <w:rFonts w:hint="eastAsia" w:ascii="仿宋" w:hAnsi="仿宋" w:eastAsia="仿宋"/>
          <w:sz w:val="32"/>
          <w:szCs w:val="32"/>
        </w:rPr>
        <w:t>万元，同比减少</w:t>
      </w:r>
      <w:r>
        <w:rPr>
          <w:rFonts w:hint="eastAsia" w:ascii="仿宋" w:hAnsi="仿宋" w:eastAsia="仿宋"/>
          <w:sz w:val="32"/>
          <w:szCs w:val="32"/>
          <w:u w:val="single"/>
          <w:lang w:val="en-US" w:eastAsia="zh-CN"/>
        </w:rPr>
        <w:t>1059.14</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lang w:eastAsia="zh-CN"/>
        </w:rPr>
        <w:t>节能环保支出</w:t>
      </w:r>
      <w:r>
        <w:rPr>
          <w:rFonts w:hint="eastAsia" w:ascii="仿宋" w:hAnsi="仿宋" w:eastAsia="仿宋"/>
          <w:sz w:val="32"/>
          <w:szCs w:val="32"/>
        </w:rPr>
        <w:t>收入</w:t>
      </w:r>
      <w:r>
        <w:rPr>
          <w:rFonts w:hint="eastAsia" w:ascii="仿宋" w:hAnsi="仿宋" w:eastAsia="仿宋"/>
          <w:sz w:val="32"/>
          <w:szCs w:val="32"/>
          <w:lang w:eastAsia="zh-CN"/>
        </w:rPr>
        <w:t>减少</w:t>
      </w:r>
      <w:r>
        <w:rPr>
          <w:rFonts w:hint="eastAsia" w:ascii="仿宋" w:hAnsi="仿宋" w:eastAsia="仿宋"/>
          <w:sz w:val="32"/>
          <w:szCs w:val="32"/>
        </w:rPr>
        <w:t>。收入包括：上年结转</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2230.97</w:t>
      </w:r>
      <w:r>
        <w:rPr>
          <w:rFonts w:hint="eastAsia" w:ascii="仿宋" w:hAnsi="仿宋" w:eastAsia="仿宋"/>
          <w:sz w:val="32"/>
          <w:szCs w:val="32"/>
        </w:rPr>
        <w:t>万元；支出包括：</w:t>
      </w:r>
      <w:r>
        <w:rPr>
          <w:rFonts w:hint="eastAsia" w:ascii="仿宋" w:hAnsi="仿宋" w:eastAsia="仿宋"/>
          <w:sz w:val="32"/>
          <w:szCs w:val="32"/>
          <w:u w:val="none"/>
        </w:rPr>
        <w:t>环境保护管理事务</w:t>
      </w:r>
      <w:r>
        <w:rPr>
          <w:rFonts w:hint="eastAsia" w:ascii="仿宋" w:hAnsi="仿宋" w:eastAsia="仿宋"/>
          <w:sz w:val="32"/>
          <w:szCs w:val="32"/>
          <w:u w:val="single"/>
          <w:lang w:val="en-US" w:eastAsia="zh-CN"/>
        </w:rPr>
        <w:t>3929.44</w:t>
      </w:r>
      <w:r>
        <w:rPr>
          <w:rFonts w:hint="eastAsia" w:ascii="仿宋" w:hAnsi="仿宋" w:eastAsia="仿宋"/>
          <w:sz w:val="32"/>
          <w:szCs w:val="32"/>
          <w:u w:val="none"/>
          <w:lang w:val="en-US" w:eastAsia="zh-CN"/>
        </w:rPr>
        <w:t>万元</w:t>
      </w:r>
      <w:r>
        <w:rPr>
          <w:rFonts w:hint="eastAsia" w:ascii="仿宋" w:hAnsi="仿宋" w:eastAsia="仿宋"/>
          <w:sz w:val="32"/>
          <w:szCs w:val="32"/>
          <w:u w:val="none"/>
        </w:rPr>
        <w:t>，</w:t>
      </w:r>
      <w:r>
        <w:rPr>
          <w:rFonts w:hint="eastAsia" w:ascii="仿宋" w:hAnsi="仿宋" w:eastAsia="仿宋"/>
          <w:sz w:val="32"/>
          <w:szCs w:val="32"/>
          <w:u w:val="none"/>
          <w:lang w:eastAsia="zh-CN"/>
        </w:rPr>
        <w:t>占总支出的</w:t>
      </w:r>
      <w:r>
        <w:rPr>
          <w:rFonts w:hint="eastAsia" w:ascii="仿宋" w:hAnsi="仿宋" w:eastAsia="仿宋"/>
          <w:sz w:val="32"/>
          <w:szCs w:val="32"/>
          <w:u w:val="single"/>
          <w:lang w:val="en-US" w:eastAsia="zh-CN"/>
        </w:rPr>
        <w:t>86.27%，</w:t>
      </w:r>
      <w:r>
        <w:rPr>
          <w:rFonts w:hint="eastAsia" w:ascii="仿宋" w:hAnsi="仿宋" w:eastAsia="仿宋"/>
          <w:sz w:val="32"/>
          <w:szCs w:val="32"/>
          <w:u w:val="none"/>
          <w:lang w:eastAsia="zh-CN"/>
        </w:rPr>
        <w:t>污染防治支出</w:t>
      </w:r>
      <w:r>
        <w:rPr>
          <w:rFonts w:hint="eastAsia" w:ascii="仿宋" w:hAnsi="仿宋" w:eastAsia="仿宋"/>
          <w:sz w:val="32"/>
          <w:szCs w:val="32"/>
          <w:u w:val="single"/>
          <w:lang w:val="en-US" w:eastAsia="zh-CN"/>
        </w:rPr>
        <w:t>9.57</w:t>
      </w:r>
      <w:r>
        <w:rPr>
          <w:rFonts w:hint="eastAsia" w:ascii="仿宋" w:hAnsi="仿宋" w:eastAsia="仿宋"/>
          <w:sz w:val="32"/>
          <w:szCs w:val="32"/>
          <w:u w:val="none"/>
          <w:lang w:val="en-US" w:eastAsia="zh-CN"/>
        </w:rPr>
        <w:t>万元，</w:t>
      </w:r>
      <w:r>
        <w:rPr>
          <w:rFonts w:hint="eastAsia" w:ascii="仿宋" w:hAnsi="仿宋" w:eastAsia="仿宋"/>
          <w:sz w:val="32"/>
          <w:szCs w:val="32"/>
          <w:u w:val="none"/>
        </w:rPr>
        <w:t>占</w:t>
      </w:r>
      <w:r>
        <w:rPr>
          <w:rFonts w:hint="eastAsia" w:ascii="仿宋" w:hAnsi="仿宋" w:eastAsia="仿宋"/>
          <w:sz w:val="32"/>
          <w:szCs w:val="32"/>
          <w:u w:val="none"/>
          <w:lang w:eastAsia="zh-CN"/>
        </w:rPr>
        <w:t>总支出的</w:t>
      </w:r>
      <w:r>
        <w:rPr>
          <w:rFonts w:hint="eastAsia" w:ascii="仿宋" w:hAnsi="仿宋" w:eastAsia="仿宋"/>
          <w:sz w:val="32"/>
          <w:szCs w:val="32"/>
          <w:u w:val="none"/>
        </w:rPr>
        <w:t xml:space="preserve"> </w:t>
      </w:r>
      <w:r>
        <w:rPr>
          <w:rFonts w:hint="eastAsia" w:ascii="仿宋" w:hAnsi="仿宋" w:eastAsia="仿宋"/>
          <w:sz w:val="32"/>
          <w:szCs w:val="32"/>
          <w:u w:val="single"/>
          <w:lang w:val="en-US" w:eastAsia="zh-CN"/>
        </w:rPr>
        <w:t>0.21</w:t>
      </w:r>
      <w:r>
        <w:rPr>
          <w:rFonts w:hint="eastAsia" w:ascii="仿宋" w:hAnsi="仿宋" w:eastAsia="仿宋"/>
          <w:sz w:val="32"/>
          <w:szCs w:val="32"/>
          <w:u w:val="none"/>
        </w:rPr>
        <w:t xml:space="preserve"> %；</w:t>
      </w:r>
      <w:r>
        <w:rPr>
          <w:rFonts w:hint="eastAsia" w:ascii="仿宋" w:hAnsi="仿宋" w:eastAsia="仿宋"/>
          <w:sz w:val="32"/>
          <w:szCs w:val="32"/>
          <w:u w:val="none"/>
          <w:lang w:eastAsia="zh-CN"/>
        </w:rPr>
        <w:t>自然生态保护支出</w:t>
      </w:r>
      <w:r>
        <w:rPr>
          <w:rFonts w:hint="eastAsia" w:ascii="仿宋" w:hAnsi="仿宋" w:eastAsia="仿宋"/>
          <w:sz w:val="32"/>
          <w:szCs w:val="32"/>
          <w:u w:val="single"/>
          <w:lang w:val="en-US" w:eastAsia="zh-CN"/>
        </w:rPr>
        <w:t>488.34</w:t>
      </w:r>
      <w:r>
        <w:rPr>
          <w:rFonts w:hint="eastAsia" w:ascii="仿宋" w:hAnsi="仿宋" w:eastAsia="仿宋"/>
          <w:sz w:val="32"/>
          <w:szCs w:val="32"/>
          <w:u w:val="single"/>
        </w:rPr>
        <w:t xml:space="preserve"> </w:t>
      </w:r>
      <w:r>
        <w:rPr>
          <w:rFonts w:hint="eastAsia" w:ascii="仿宋" w:hAnsi="仿宋" w:eastAsia="仿宋"/>
          <w:sz w:val="32"/>
          <w:szCs w:val="32"/>
          <w:u w:val="none"/>
        </w:rPr>
        <w:t>万元，占</w:t>
      </w:r>
      <w:r>
        <w:rPr>
          <w:rFonts w:hint="eastAsia" w:ascii="仿宋" w:hAnsi="仿宋" w:eastAsia="仿宋"/>
          <w:sz w:val="32"/>
          <w:szCs w:val="32"/>
          <w:u w:val="single"/>
          <w:lang w:val="en-US" w:eastAsia="zh-CN"/>
        </w:rPr>
        <w:t>10.72</w:t>
      </w:r>
      <w:r>
        <w:rPr>
          <w:rFonts w:hint="eastAsia" w:ascii="仿宋" w:hAnsi="仿宋" w:eastAsia="仿宋"/>
          <w:sz w:val="32"/>
          <w:szCs w:val="32"/>
          <w:u w:val="none"/>
        </w:rPr>
        <w:t xml:space="preserve"> %</w:t>
      </w:r>
      <w:r>
        <w:rPr>
          <w:rFonts w:hint="eastAsia" w:ascii="仿宋" w:hAnsi="仿宋" w:eastAsia="仿宋"/>
          <w:sz w:val="32"/>
          <w:szCs w:val="32"/>
          <w:u w:val="none"/>
          <w:lang w:eastAsia="zh-CN"/>
        </w:rPr>
        <w:t>，其他节能环保支出</w:t>
      </w:r>
      <w:r>
        <w:rPr>
          <w:rFonts w:hint="eastAsia" w:ascii="仿宋" w:hAnsi="仿宋" w:eastAsia="仿宋"/>
          <w:sz w:val="32"/>
          <w:szCs w:val="32"/>
          <w:u w:val="single"/>
          <w:lang w:val="en-US" w:eastAsia="zh-CN"/>
        </w:rPr>
        <w:t>41.79</w:t>
      </w:r>
      <w:r>
        <w:rPr>
          <w:rFonts w:hint="eastAsia" w:ascii="仿宋" w:hAnsi="仿宋" w:eastAsia="仿宋"/>
          <w:sz w:val="32"/>
          <w:szCs w:val="32"/>
          <w:u w:val="none"/>
          <w:lang w:val="en-US" w:eastAsia="zh-CN"/>
        </w:rPr>
        <w:t>万元，占总支出的</w:t>
      </w:r>
      <w:r>
        <w:rPr>
          <w:rFonts w:hint="eastAsia" w:ascii="仿宋" w:hAnsi="仿宋" w:eastAsia="仿宋"/>
          <w:sz w:val="32"/>
          <w:szCs w:val="32"/>
          <w:u w:val="single"/>
          <w:lang w:val="en-US" w:eastAsia="zh-CN"/>
        </w:rPr>
        <w:t>0.92</w:t>
      </w:r>
      <w:r>
        <w:rPr>
          <w:rFonts w:hint="eastAsia" w:ascii="仿宋" w:hAnsi="仿宋" w:eastAsia="仿宋"/>
          <w:sz w:val="32"/>
          <w:szCs w:val="32"/>
          <w:u w:val="none"/>
          <w:lang w:val="en-US" w:eastAsia="zh-CN"/>
        </w:rPr>
        <w:t>%</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2324</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2690.49</w:t>
      </w:r>
      <w:r>
        <w:rPr>
          <w:rFonts w:hint="eastAsia" w:ascii="仿宋" w:hAnsi="仿宋" w:eastAsia="仿宋"/>
          <w:sz w:val="32"/>
          <w:szCs w:val="32"/>
        </w:rPr>
        <w:t>万元，主要原因：</w:t>
      </w:r>
      <w:r>
        <w:rPr>
          <w:rFonts w:hint="eastAsia" w:ascii="仿宋" w:hAnsi="仿宋" w:eastAsia="仿宋"/>
          <w:sz w:val="32"/>
          <w:szCs w:val="32"/>
          <w:u w:val="none"/>
          <w:lang w:eastAsia="zh-CN"/>
        </w:rPr>
        <w:t>节能环保</w:t>
      </w:r>
      <w:r>
        <w:rPr>
          <w:rFonts w:hint="eastAsia" w:ascii="仿宋" w:hAnsi="仿宋" w:eastAsia="仿宋"/>
          <w:sz w:val="32"/>
          <w:szCs w:val="32"/>
          <w:u w:val="none"/>
        </w:rPr>
        <w:t>支出</w:t>
      </w:r>
      <w:r>
        <w:rPr>
          <w:rFonts w:hint="eastAsia" w:ascii="仿宋" w:hAnsi="仿宋" w:eastAsia="仿宋"/>
          <w:sz w:val="32"/>
          <w:szCs w:val="32"/>
          <w:u w:val="none"/>
          <w:lang w:eastAsia="zh-CN"/>
        </w:rPr>
        <w:t>比上一年有所减少，导致</w:t>
      </w:r>
      <w:r>
        <w:rPr>
          <w:rFonts w:hint="eastAsia" w:ascii="仿宋" w:hAnsi="仿宋" w:eastAsia="仿宋"/>
          <w:sz w:val="32"/>
          <w:szCs w:val="32"/>
          <w:u w:val="none"/>
        </w:rPr>
        <w:t>支出预算</w:t>
      </w:r>
      <w:r>
        <w:rPr>
          <w:rFonts w:hint="eastAsia" w:ascii="仿宋" w:hAnsi="仿宋" w:eastAsia="仿宋"/>
          <w:sz w:val="32"/>
          <w:szCs w:val="32"/>
          <w:u w:val="none"/>
          <w:lang w:eastAsia="zh-CN"/>
        </w:rPr>
        <w:t>比上一年有所减少</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hint="default" w:ascii="仿宋" w:hAnsi="仿宋" w:eastAsia="仿宋"/>
          <w:sz w:val="32"/>
          <w:szCs w:val="32"/>
          <w:lang w:val="en-US" w:eastAsia="zh-CN"/>
        </w:rPr>
      </w:pPr>
      <w:r>
        <w:rPr>
          <w:rFonts w:hint="eastAsia" w:ascii="仿宋" w:hAnsi="仿宋" w:eastAsia="仿宋"/>
          <w:sz w:val="32"/>
          <w:szCs w:val="32"/>
        </w:rPr>
        <w:t>一般公共预算当年拨款</w:t>
      </w:r>
      <w:r>
        <w:rPr>
          <w:rFonts w:hint="eastAsia" w:ascii="仿宋" w:hAnsi="仿宋" w:eastAsia="仿宋"/>
          <w:sz w:val="32"/>
          <w:szCs w:val="32"/>
          <w:u w:val="single"/>
          <w:lang w:val="en-US" w:eastAsia="zh-CN"/>
        </w:rPr>
        <w:t>2324</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u w:val="none"/>
        </w:rPr>
        <w:t>环境保护管理事务</w:t>
      </w:r>
      <w:r>
        <w:rPr>
          <w:rFonts w:hint="eastAsia" w:ascii="仿宋" w:hAnsi="仿宋" w:eastAsia="仿宋"/>
          <w:sz w:val="32"/>
          <w:szCs w:val="32"/>
          <w:u w:val="single"/>
          <w:lang w:val="en-US" w:eastAsia="zh-CN"/>
        </w:rPr>
        <w:t>3929.44</w:t>
      </w:r>
      <w:r>
        <w:rPr>
          <w:rFonts w:hint="eastAsia" w:ascii="仿宋" w:hAnsi="仿宋" w:eastAsia="仿宋"/>
          <w:sz w:val="32"/>
          <w:szCs w:val="32"/>
          <w:u w:val="none"/>
          <w:lang w:val="en-US" w:eastAsia="zh-CN"/>
        </w:rPr>
        <w:t>万元</w:t>
      </w:r>
      <w:r>
        <w:rPr>
          <w:rFonts w:hint="eastAsia" w:ascii="仿宋" w:hAnsi="仿宋" w:eastAsia="仿宋"/>
          <w:sz w:val="32"/>
          <w:szCs w:val="32"/>
          <w:u w:val="none"/>
        </w:rPr>
        <w:t>，</w:t>
      </w:r>
      <w:r>
        <w:rPr>
          <w:rFonts w:hint="eastAsia" w:ascii="仿宋" w:hAnsi="仿宋" w:eastAsia="仿宋"/>
          <w:sz w:val="32"/>
          <w:szCs w:val="32"/>
          <w:u w:val="none"/>
          <w:lang w:eastAsia="zh-CN"/>
        </w:rPr>
        <w:t>占总支出的</w:t>
      </w:r>
      <w:r>
        <w:rPr>
          <w:rFonts w:hint="eastAsia" w:ascii="仿宋" w:hAnsi="仿宋" w:eastAsia="仿宋"/>
          <w:sz w:val="32"/>
          <w:szCs w:val="32"/>
          <w:u w:val="single"/>
          <w:lang w:val="en-US" w:eastAsia="zh-CN"/>
        </w:rPr>
        <w:t>86.27%，</w:t>
      </w:r>
      <w:r>
        <w:rPr>
          <w:rFonts w:hint="eastAsia" w:ascii="仿宋" w:hAnsi="仿宋" w:eastAsia="仿宋"/>
          <w:sz w:val="32"/>
          <w:szCs w:val="32"/>
          <w:u w:val="none"/>
          <w:lang w:eastAsia="zh-CN"/>
        </w:rPr>
        <w:t>污染防治支出</w:t>
      </w:r>
      <w:r>
        <w:rPr>
          <w:rFonts w:hint="eastAsia" w:ascii="仿宋" w:hAnsi="仿宋" w:eastAsia="仿宋"/>
          <w:sz w:val="32"/>
          <w:szCs w:val="32"/>
          <w:u w:val="single"/>
          <w:lang w:val="en-US" w:eastAsia="zh-CN"/>
        </w:rPr>
        <w:t>9.57</w:t>
      </w:r>
      <w:r>
        <w:rPr>
          <w:rFonts w:hint="eastAsia" w:ascii="仿宋" w:hAnsi="仿宋" w:eastAsia="仿宋"/>
          <w:sz w:val="32"/>
          <w:szCs w:val="32"/>
          <w:u w:val="none"/>
          <w:lang w:val="en-US" w:eastAsia="zh-CN"/>
        </w:rPr>
        <w:t>万元，</w:t>
      </w:r>
      <w:r>
        <w:rPr>
          <w:rFonts w:hint="eastAsia" w:ascii="仿宋" w:hAnsi="仿宋" w:eastAsia="仿宋"/>
          <w:sz w:val="32"/>
          <w:szCs w:val="32"/>
          <w:u w:val="none"/>
        </w:rPr>
        <w:t>占</w:t>
      </w:r>
      <w:r>
        <w:rPr>
          <w:rFonts w:hint="eastAsia" w:ascii="仿宋" w:hAnsi="仿宋" w:eastAsia="仿宋"/>
          <w:sz w:val="32"/>
          <w:szCs w:val="32"/>
          <w:u w:val="none"/>
          <w:lang w:eastAsia="zh-CN"/>
        </w:rPr>
        <w:t>总支出的</w:t>
      </w:r>
      <w:r>
        <w:rPr>
          <w:rFonts w:hint="eastAsia" w:ascii="仿宋" w:hAnsi="仿宋" w:eastAsia="仿宋"/>
          <w:sz w:val="32"/>
          <w:szCs w:val="32"/>
          <w:u w:val="none"/>
        </w:rPr>
        <w:t xml:space="preserve"> </w:t>
      </w:r>
      <w:r>
        <w:rPr>
          <w:rFonts w:hint="eastAsia" w:ascii="仿宋" w:hAnsi="仿宋" w:eastAsia="仿宋"/>
          <w:sz w:val="32"/>
          <w:szCs w:val="32"/>
          <w:u w:val="single"/>
          <w:lang w:val="en-US" w:eastAsia="zh-CN"/>
        </w:rPr>
        <w:t>0.21</w:t>
      </w:r>
      <w:r>
        <w:rPr>
          <w:rFonts w:hint="eastAsia" w:ascii="仿宋" w:hAnsi="仿宋" w:eastAsia="仿宋"/>
          <w:sz w:val="32"/>
          <w:szCs w:val="32"/>
          <w:u w:val="none"/>
        </w:rPr>
        <w:t xml:space="preserve"> %；</w:t>
      </w:r>
      <w:r>
        <w:rPr>
          <w:rFonts w:hint="eastAsia" w:ascii="仿宋" w:hAnsi="仿宋" w:eastAsia="仿宋"/>
          <w:sz w:val="32"/>
          <w:szCs w:val="32"/>
          <w:u w:val="none"/>
          <w:lang w:eastAsia="zh-CN"/>
        </w:rPr>
        <w:t>自然生态保护支出</w:t>
      </w:r>
      <w:r>
        <w:rPr>
          <w:rFonts w:hint="eastAsia" w:ascii="仿宋" w:hAnsi="仿宋" w:eastAsia="仿宋"/>
          <w:sz w:val="32"/>
          <w:szCs w:val="32"/>
          <w:u w:val="single"/>
          <w:lang w:val="en-US" w:eastAsia="zh-CN"/>
        </w:rPr>
        <w:t>488.34</w:t>
      </w:r>
      <w:r>
        <w:rPr>
          <w:rFonts w:hint="eastAsia" w:ascii="仿宋" w:hAnsi="仿宋" w:eastAsia="仿宋"/>
          <w:sz w:val="32"/>
          <w:szCs w:val="32"/>
          <w:u w:val="single"/>
        </w:rPr>
        <w:t xml:space="preserve"> </w:t>
      </w:r>
      <w:r>
        <w:rPr>
          <w:rFonts w:hint="eastAsia" w:ascii="仿宋" w:hAnsi="仿宋" w:eastAsia="仿宋"/>
          <w:sz w:val="32"/>
          <w:szCs w:val="32"/>
          <w:u w:val="none"/>
        </w:rPr>
        <w:t>万元，占</w:t>
      </w:r>
      <w:r>
        <w:rPr>
          <w:rFonts w:hint="eastAsia" w:ascii="仿宋" w:hAnsi="仿宋" w:eastAsia="仿宋"/>
          <w:sz w:val="32"/>
          <w:szCs w:val="32"/>
          <w:u w:val="single"/>
          <w:lang w:val="en-US" w:eastAsia="zh-CN"/>
        </w:rPr>
        <w:t>10.72</w:t>
      </w:r>
      <w:r>
        <w:rPr>
          <w:rFonts w:hint="eastAsia" w:ascii="仿宋" w:hAnsi="仿宋" w:eastAsia="仿宋"/>
          <w:sz w:val="32"/>
          <w:szCs w:val="32"/>
          <w:u w:val="none"/>
        </w:rPr>
        <w:t xml:space="preserve"> %</w:t>
      </w:r>
      <w:r>
        <w:rPr>
          <w:rFonts w:hint="eastAsia" w:ascii="仿宋" w:hAnsi="仿宋" w:eastAsia="仿宋"/>
          <w:sz w:val="32"/>
          <w:szCs w:val="32"/>
          <w:u w:val="none"/>
          <w:lang w:eastAsia="zh-CN"/>
        </w:rPr>
        <w:t>，其他节能环保支出</w:t>
      </w:r>
      <w:r>
        <w:rPr>
          <w:rFonts w:hint="eastAsia" w:ascii="仿宋" w:hAnsi="仿宋" w:eastAsia="仿宋"/>
          <w:sz w:val="32"/>
          <w:szCs w:val="32"/>
          <w:u w:val="single"/>
          <w:lang w:val="en-US" w:eastAsia="zh-CN"/>
        </w:rPr>
        <w:t>41.79</w:t>
      </w:r>
      <w:r>
        <w:rPr>
          <w:rFonts w:hint="eastAsia" w:ascii="仿宋" w:hAnsi="仿宋" w:eastAsia="仿宋"/>
          <w:sz w:val="32"/>
          <w:szCs w:val="32"/>
          <w:u w:val="none"/>
          <w:lang w:val="en-US" w:eastAsia="zh-CN"/>
        </w:rPr>
        <w:t>万元，占总支出的</w:t>
      </w:r>
      <w:r>
        <w:rPr>
          <w:rFonts w:hint="eastAsia" w:ascii="仿宋" w:hAnsi="仿宋" w:eastAsia="仿宋"/>
          <w:sz w:val="32"/>
          <w:szCs w:val="32"/>
          <w:u w:val="single"/>
          <w:lang w:val="en-US" w:eastAsia="zh-CN"/>
        </w:rPr>
        <w:t>0.92</w:t>
      </w:r>
      <w:r>
        <w:rPr>
          <w:rFonts w:hint="eastAsia" w:ascii="仿宋" w:hAnsi="仿宋" w:eastAsia="仿宋"/>
          <w:sz w:val="32"/>
          <w:szCs w:val="32"/>
          <w:u w:val="none"/>
          <w:lang w:val="en-US" w:eastAsia="zh-CN"/>
        </w:rPr>
        <w:t>%</w:t>
      </w:r>
      <w:r>
        <w:rPr>
          <w:rFonts w:hint="eastAsia" w:ascii="仿宋" w:hAnsi="仿宋" w:eastAsia="仿宋"/>
          <w:sz w:val="32"/>
          <w:szCs w:val="32"/>
          <w:lang w:val="en-US" w:eastAsia="zh-CN"/>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1.</w:t>
      </w:r>
      <w:r>
        <w:rPr>
          <w:rFonts w:hint="eastAsia" w:ascii="仿宋" w:hAnsi="仿宋" w:eastAsia="仿宋"/>
          <w:sz w:val="32"/>
          <w:szCs w:val="32"/>
        </w:rPr>
        <w:t>环境保护管理事务支出（项）预算数为</w:t>
      </w:r>
      <w:r>
        <w:rPr>
          <w:rFonts w:hint="eastAsia" w:ascii="仿宋" w:hAnsi="仿宋" w:eastAsia="仿宋"/>
          <w:sz w:val="32"/>
          <w:szCs w:val="32"/>
          <w:u w:val="single"/>
          <w:lang w:val="en-US" w:eastAsia="zh-CN"/>
        </w:rPr>
        <w:t>3929.44</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17.26</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0.44</w:t>
      </w:r>
      <w:r>
        <w:rPr>
          <w:rFonts w:hint="eastAsia" w:ascii="仿宋" w:hAnsi="仿宋" w:eastAsia="仿宋"/>
          <w:sz w:val="32"/>
          <w:szCs w:val="32"/>
        </w:rPr>
        <w:t>%。主要是</w:t>
      </w:r>
      <w:r>
        <w:rPr>
          <w:rFonts w:hint="eastAsia" w:ascii="仿宋" w:hAnsi="仿宋" w:eastAsia="仿宋"/>
          <w:sz w:val="32"/>
          <w:szCs w:val="32"/>
          <w:lang w:val="en-US" w:eastAsia="zh-CN"/>
        </w:rPr>
        <w:t>2024年其他节能环保支出增加。</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2.污染防治（水体）</w:t>
      </w:r>
      <w:r>
        <w:rPr>
          <w:rFonts w:hint="eastAsia" w:ascii="仿宋" w:hAnsi="仿宋" w:eastAsia="仿宋"/>
          <w:sz w:val="32"/>
          <w:szCs w:val="32"/>
        </w:rPr>
        <w:t>（项）</w:t>
      </w:r>
      <w:r>
        <w:rPr>
          <w:rFonts w:hint="eastAsia" w:ascii="仿宋" w:hAnsi="仿宋" w:eastAsia="仿宋"/>
          <w:sz w:val="32"/>
          <w:szCs w:val="32"/>
          <w:lang w:eastAsia="zh-CN"/>
        </w:rPr>
        <w:t>支出</w:t>
      </w:r>
      <w:r>
        <w:rPr>
          <w:rFonts w:hint="eastAsia" w:ascii="仿宋" w:hAnsi="仿宋" w:eastAsia="仿宋"/>
          <w:sz w:val="32"/>
          <w:szCs w:val="32"/>
        </w:rPr>
        <w:t>预算数为</w:t>
      </w:r>
      <w:r>
        <w:rPr>
          <w:rFonts w:hint="eastAsia" w:ascii="仿宋" w:hAnsi="仿宋" w:eastAsia="仿宋"/>
          <w:sz w:val="32"/>
          <w:szCs w:val="32"/>
          <w:u w:val="single"/>
          <w:lang w:val="en-US" w:eastAsia="zh-CN"/>
        </w:rPr>
        <w:t>9.57</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89</w:t>
      </w:r>
      <w:r>
        <w:rPr>
          <w:rFonts w:hint="eastAsia" w:ascii="仿宋" w:hAnsi="仿宋" w:eastAsia="仿宋"/>
          <w:sz w:val="32"/>
          <w:szCs w:val="32"/>
        </w:rPr>
        <w:t>万元，</w:t>
      </w:r>
      <w:r>
        <w:rPr>
          <w:rFonts w:hint="eastAsia" w:ascii="仿宋" w:hAnsi="仿宋" w:eastAsia="仿宋"/>
          <w:sz w:val="32"/>
          <w:szCs w:val="32"/>
          <w:lang w:eastAsia="zh-CN"/>
        </w:rPr>
        <w:t>下降</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90.29</w:t>
      </w:r>
      <w:r>
        <w:rPr>
          <w:rFonts w:hint="eastAsia" w:ascii="仿宋" w:hAnsi="仿宋" w:eastAsia="仿宋"/>
          <w:sz w:val="32"/>
          <w:szCs w:val="32"/>
        </w:rPr>
        <w:t xml:space="preserve"> %。主要是</w:t>
      </w:r>
      <w:r>
        <w:rPr>
          <w:rFonts w:hint="eastAsia" w:ascii="仿宋" w:hAnsi="仿宋" w:eastAsia="仿宋"/>
          <w:sz w:val="32"/>
          <w:szCs w:val="32"/>
          <w:lang w:val="en-US" w:eastAsia="zh-CN"/>
        </w:rPr>
        <w:t>2024年污染防治相关资金支出减少。</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3.自然生态保护</w:t>
      </w:r>
      <w:r>
        <w:rPr>
          <w:rFonts w:hint="eastAsia" w:ascii="仿宋" w:hAnsi="仿宋" w:eastAsia="仿宋"/>
          <w:sz w:val="32"/>
          <w:szCs w:val="32"/>
        </w:rPr>
        <w:t>（项）预算数为</w:t>
      </w:r>
      <w:r>
        <w:rPr>
          <w:rFonts w:hint="eastAsia" w:ascii="仿宋" w:hAnsi="仿宋" w:eastAsia="仿宋"/>
          <w:sz w:val="32"/>
          <w:szCs w:val="32"/>
          <w:u w:val="single"/>
          <w:lang w:val="en-US" w:eastAsia="zh-CN"/>
        </w:rPr>
        <w:t>488.34</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none"/>
          <w:lang w:val="en-US" w:eastAsia="zh-CN"/>
        </w:rPr>
        <w:t>减少</w:t>
      </w:r>
      <w:r>
        <w:rPr>
          <w:rFonts w:hint="eastAsia" w:ascii="仿宋" w:hAnsi="仿宋" w:eastAsia="仿宋"/>
          <w:sz w:val="32"/>
          <w:szCs w:val="32"/>
          <w:u w:val="single"/>
          <w:lang w:val="en-US" w:eastAsia="zh-CN"/>
        </w:rPr>
        <w:t>937.66</w:t>
      </w:r>
      <w:r>
        <w:rPr>
          <w:rFonts w:hint="eastAsia" w:ascii="仿宋" w:hAnsi="仿宋" w:eastAsia="仿宋"/>
          <w:sz w:val="32"/>
          <w:szCs w:val="32"/>
        </w:rPr>
        <w:t>万元，</w:t>
      </w:r>
      <w:r>
        <w:rPr>
          <w:rFonts w:hint="eastAsia" w:ascii="仿宋" w:hAnsi="仿宋" w:eastAsia="仿宋"/>
          <w:sz w:val="32"/>
          <w:szCs w:val="32"/>
          <w:lang w:eastAsia="zh-CN"/>
        </w:rPr>
        <w:t>下降</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65.75</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val="en-US" w:eastAsia="zh-CN"/>
        </w:rPr>
        <w:t>2024年自然生态保护支出减少。</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4.其他节能环保支出</w:t>
      </w:r>
      <w:r>
        <w:rPr>
          <w:rFonts w:hint="eastAsia" w:ascii="仿宋" w:hAnsi="仿宋" w:eastAsia="仿宋"/>
          <w:sz w:val="32"/>
          <w:szCs w:val="32"/>
        </w:rPr>
        <w:t>（项）预算数为</w:t>
      </w:r>
      <w:r>
        <w:rPr>
          <w:rFonts w:hint="eastAsia" w:ascii="仿宋" w:hAnsi="仿宋" w:eastAsia="仿宋"/>
          <w:sz w:val="32"/>
          <w:szCs w:val="32"/>
          <w:u w:val="single"/>
          <w:lang w:val="en-US" w:eastAsia="zh-CN"/>
        </w:rPr>
        <w:t>41.79</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135.57</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下降</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76.44</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val="en-US" w:eastAsia="zh-CN"/>
        </w:rPr>
        <w:t>项目支出资金减少。</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hint="eastAsia" w:ascii="仿宋" w:hAnsi="仿宋" w:eastAsia="仿宋"/>
          <w:sz w:val="32"/>
          <w:szCs w:val="32"/>
          <w:lang w:eastAsia="zh-CN"/>
        </w:rPr>
      </w:pPr>
      <w:r>
        <w:rPr>
          <w:rFonts w:hint="eastAsia" w:ascii="仿宋" w:hAnsi="仿宋" w:eastAsia="仿宋"/>
          <w:sz w:val="32"/>
          <w:szCs w:val="32"/>
        </w:rPr>
        <w:t>2024年</w:t>
      </w:r>
      <w:r>
        <w:rPr>
          <w:rFonts w:hint="eastAsia" w:ascii="仿宋" w:hAnsi="仿宋" w:eastAsia="仿宋"/>
          <w:sz w:val="32"/>
          <w:szCs w:val="32"/>
          <w:lang w:eastAsia="zh-CN"/>
        </w:rPr>
        <w:t>环保局无一般公共预算基本支出。</w:t>
      </w:r>
    </w:p>
    <w:p>
      <w:pPr>
        <w:numPr>
          <w:ilvl w:val="0"/>
          <w:numId w:val="1"/>
        </w:numPr>
        <w:ind w:firstLine="640" w:firstLineChars="200"/>
        <w:rPr>
          <w:rFonts w:hint="eastAsia" w:ascii="黑体" w:hAnsi="黑体" w:eastAsia="黑体"/>
          <w:sz w:val="32"/>
          <w:szCs w:val="32"/>
        </w:rPr>
      </w:pPr>
      <w:r>
        <w:rPr>
          <w:rFonts w:hint="eastAsia" w:ascii="黑体" w:hAnsi="黑体" w:eastAsia="黑体"/>
          <w:sz w:val="32"/>
          <w:szCs w:val="32"/>
        </w:rPr>
        <w:t>一般公共预算“三公”经费预算总体情况</w:t>
      </w:r>
    </w:p>
    <w:p>
      <w:pPr>
        <w:numPr>
          <w:numId w:val="0"/>
        </w:numPr>
        <w:ind w:firstLine="640" w:firstLineChars="200"/>
        <w:rPr>
          <w:rFonts w:hint="eastAsia" w:ascii="黑体" w:hAnsi="黑体" w:eastAsia="黑体"/>
          <w:sz w:val="32"/>
          <w:szCs w:val="32"/>
        </w:rPr>
      </w:pPr>
      <w:r>
        <w:rPr>
          <w:rFonts w:hint="eastAsia" w:ascii="仿宋" w:hAnsi="仿宋" w:eastAsia="仿宋"/>
          <w:sz w:val="32"/>
          <w:szCs w:val="32"/>
        </w:rPr>
        <w:t>2024年</w:t>
      </w:r>
      <w:r>
        <w:rPr>
          <w:rFonts w:hint="eastAsia" w:ascii="仿宋" w:hAnsi="仿宋" w:eastAsia="仿宋"/>
          <w:sz w:val="32"/>
          <w:szCs w:val="32"/>
          <w:lang w:eastAsia="zh-CN"/>
        </w:rPr>
        <w:t>环保局无一般公共预算“三公”经费预算支出。</w:t>
      </w:r>
    </w:p>
    <w:p>
      <w:pPr>
        <w:numPr>
          <w:ilvl w:val="0"/>
          <w:numId w:val="1"/>
        </w:numPr>
        <w:ind w:left="0" w:leftChars="0" w:firstLine="640" w:firstLineChars="200"/>
        <w:rPr>
          <w:rFonts w:hint="eastAsia" w:ascii="黑体" w:hAnsi="黑体" w:eastAsia="黑体"/>
          <w:sz w:val="32"/>
          <w:szCs w:val="32"/>
        </w:rPr>
      </w:pPr>
      <w:r>
        <w:rPr>
          <w:rFonts w:hint="eastAsia" w:ascii="黑体" w:hAnsi="黑体" w:eastAsia="黑体"/>
          <w:sz w:val="32"/>
          <w:szCs w:val="32"/>
        </w:rPr>
        <w:t>政府性基金预算支出总体情况</w:t>
      </w:r>
    </w:p>
    <w:p>
      <w:pPr>
        <w:numPr>
          <w:ilvl w:val="0"/>
          <w:numId w:val="0"/>
        </w:numPr>
        <w:ind w:firstLine="640" w:firstLineChars="200"/>
        <w:rPr>
          <w:rFonts w:hint="eastAsia" w:ascii="黑体" w:hAnsi="黑体" w:eastAsia="黑体"/>
          <w:sz w:val="32"/>
          <w:szCs w:val="32"/>
        </w:rPr>
      </w:pPr>
      <w:r>
        <w:rPr>
          <w:rFonts w:hint="eastAsia" w:ascii="仿宋" w:hAnsi="仿宋" w:eastAsia="仿宋"/>
          <w:sz w:val="32"/>
          <w:szCs w:val="32"/>
        </w:rPr>
        <w:t>2024年</w:t>
      </w:r>
      <w:r>
        <w:rPr>
          <w:rFonts w:hint="eastAsia" w:ascii="仿宋" w:hAnsi="仿宋" w:eastAsia="仿宋"/>
          <w:sz w:val="32"/>
          <w:szCs w:val="32"/>
          <w:lang w:eastAsia="zh-CN"/>
        </w:rPr>
        <w:t>环保局无政府性基金预算支出。</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numPr>
          <w:ilvl w:val="0"/>
          <w:numId w:val="0"/>
        </w:numPr>
        <w:ind w:firstLine="640" w:firstLineChars="200"/>
        <w:rPr>
          <w:rFonts w:hint="eastAsia" w:ascii="黑体" w:hAnsi="黑体" w:eastAsia="黑体"/>
          <w:sz w:val="32"/>
          <w:szCs w:val="32"/>
        </w:rPr>
      </w:pPr>
      <w:r>
        <w:rPr>
          <w:rFonts w:hint="eastAsia" w:ascii="仿宋" w:hAnsi="仿宋" w:eastAsia="仿宋"/>
          <w:sz w:val="32"/>
          <w:szCs w:val="32"/>
        </w:rPr>
        <w:t>2024年</w:t>
      </w:r>
      <w:r>
        <w:rPr>
          <w:rFonts w:hint="eastAsia" w:ascii="仿宋" w:hAnsi="仿宋" w:eastAsia="仿宋"/>
          <w:sz w:val="32"/>
          <w:szCs w:val="32"/>
          <w:lang w:eastAsia="zh-CN"/>
        </w:rPr>
        <w:t>环保局无政府性基金预算支出。</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hint="eastAsia" w:ascii="仿宋" w:hAnsi="仿宋" w:eastAsia="仿宋"/>
          <w:sz w:val="32"/>
          <w:szCs w:val="32"/>
          <w:lang w:eastAsia="zh-CN"/>
        </w:rPr>
      </w:pPr>
      <w:r>
        <w:rPr>
          <w:rFonts w:ascii="仿宋" w:hAnsi="仿宋" w:eastAsia="仿宋"/>
          <w:sz w:val="32"/>
          <w:szCs w:val="32"/>
        </w:rPr>
        <w:t>2024</w:t>
      </w:r>
      <w:r>
        <w:rPr>
          <w:rFonts w:hint="eastAsia" w:ascii="仿宋" w:hAnsi="仿宋" w:eastAsia="仿宋"/>
          <w:sz w:val="32"/>
          <w:szCs w:val="32"/>
        </w:rPr>
        <w:t>年</w:t>
      </w:r>
      <w:r>
        <w:rPr>
          <w:rFonts w:hint="eastAsia" w:ascii="仿宋" w:hAnsi="仿宋" w:eastAsia="仿宋"/>
          <w:sz w:val="32"/>
          <w:szCs w:val="32"/>
          <w:lang w:eastAsia="zh-CN"/>
        </w:rPr>
        <w:t>环保局无</w:t>
      </w:r>
      <w:r>
        <w:rPr>
          <w:rFonts w:hint="eastAsia" w:ascii="仿宋" w:hAnsi="仿宋" w:eastAsia="仿宋"/>
          <w:sz w:val="32"/>
          <w:szCs w:val="32"/>
        </w:rPr>
        <w:t>机关运行经费财政拨款</w:t>
      </w:r>
      <w:r>
        <w:rPr>
          <w:rFonts w:hint="eastAsia" w:ascii="仿宋" w:hAnsi="仿宋" w:eastAsia="仿宋"/>
          <w:sz w:val="32"/>
          <w:szCs w:val="32"/>
          <w:lang w:eastAsia="zh-CN"/>
        </w:rPr>
        <w:t>支出。</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spacing w:beforeLines="0" w:afterLines="0"/>
        <w:ind w:left="200" w:firstLine="320" w:firstLineChars="100"/>
        <w:jc w:val="left"/>
        <w:rPr>
          <w:rFonts w:hint="eastAsia" w:ascii="仿宋" w:hAnsi="仿宋" w:eastAsia="仿宋"/>
          <w:sz w:val="32"/>
          <w:szCs w:val="32"/>
          <w:lang w:val="en-US" w:eastAsia="zh-CN"/>
        </w:rPr>
      </w:pPr>
      <w:r>
        <w:rPr>
          <w:rFonts w:hint="eastAsia" w:ascii="仿宋" w:hAnsi="仿宋" w:eastAsia="仿宋"/>
          <w:sz w:val="32"/>
          <w:szCs w:val="32"/>
        </w:rPr>
        <w:t>本单</w:t>
      </w:r>
      <w:r>
        <w:rPr>
          <w:rFonts w:hint="eastAsia" w:ascii="仿宋" w:hAnsi="仿宋" w:eastAsia="仿宋"/>
          <w:sz w:val="32"/>
          <w:szCs w:val="32"/>
          <w:lang w:val="en-US" w:eastAsia="zh-CN"/>
        </w:rPr>
        <w:t>2023年有6个采购项目，涉及金额905.78万元，主要采购服务类4项，工程类2项。</w:t>
      </w:r>
    </w:p>
    <w:p>
      <w:pPr>
        <w:numPr>
          <w:numId w:val="0"/>
        </w:numPr>
        <w:spacing w:beforeLines="0" w:afterLines="0"/>
        <w:ind w:leftChars="100"/>
        <w:jc w:val="left"/>
        <w:rPr>
          <w:rFonts w:hint="eastAsia" w:ascii="仿宋" w:hAnsi="仿宋" w:eastAsia="仿宋"/>
          <w:sz w:val="32"/>
          <w:szCs w:val="32"/>
          <w:lang w:eastAsia="zh-CN"/>
        </w:rPr>
      </w:pPr>
      <w:r>
        <w:rPr>
          <w:rFonts w:hint="eastAsia" w:ascii="仿宋" w:hAnsi="仿宋" w:eastAsia="仿宋"/>
          <w:sz w:val="32"/>
          <w:szCs w:val="32"/>
          <w:lang w:val="en-US" w:eastAsia="zh-CN"/>
        </w:rPr>
        <w:t>1.</w:t>
      </w:r>
      <w:r>
        <w:rPr>
          <w:rFonts w:hint="eastAsia" w:ascii="仿宋" w:hAnsi="仿宋" w:eastAsia="仿宋"/>
          <w:sz w:val="32"/>
          <w:szCs w:val="32"/>
        </w:rPr>
        <w:t>采购工布江达县2023年环境质量监测服务项目</w:t>
      </w:r>
      <w:r>
        <w:rPr>
          <w:rFonts w:hint="eastAsia" w:ascii="仿宋" w:hAnsi="仿宋" w:eastAsia="仿宋"/>
          <w:sz w:val="32"/>
          <w:szCs w:val="32"/>
          <w:lang w:eastAsia="zh-CN"/>
        </w:rPr>
        <w:t>，中标价186</w:t>
      </w:r>
      <w:r>
        <w:rPr>
          <w:rFonts w:hint="eastAsia" w:ascii="仿宋" w:hAnsi="仿宋" w:eastAsia="仿宋"/>
          <w:sz w:val="32"/>
          <w:szCs w:val="32"/>
          <w:lang w:val="en-US" w:eastAsia="zh-CN"/>
        </w:rPr>
        <w:t>.</w:t>
      </w:r>
      <w:r>
        <w:rPr>
          <w:rFonts w:hint="eastAsia" w:ascii="仿宋" w:hAnsi="仿宋" w:eastAsia="仿宋"/>
          <w:sz w:val="32"/>
          <w:szCs w:val="32"/>
          <w:lang w:eastAsia="zh-CN"/>
        </w:rPr>
        <w:t>2万元。</w:t>
      </w:r>
    </w:p>
    <w:p>
      <w:pPr>
        <w:numPr>
          <w:numId w:val="0"/>
        </w:numPr>
        <w:spacing w:beforeLines="0" w:afterLines="0"/>
        <w:ind w:leftChars="100"/>
        <w:jc w:val="left"/>
        <w:rPr>
          <w:rFonts w:hint="eastAsia" w:ascii="仿宋" w:hAnsi="仿宋" w:eastAsia="仿宋"/>
          <w:sz w:val="32"/>
          <w:szCs w:val="32"/>
          <w:lang w:val="en-US" w:eastAsia="zh-CN"/>
        </w:rPr>
      </w:pPr>
      <w:r>
        <w:rPr>
          <w:rFonts w:hint="eastAsia" w:ascii="仿宋" w:hAnsi="仿宋" w:eastAsia="仿宋"/>
          <w:sz w:val="32"/>
          <w:szCs w:val="32"/>
          <w:lang w:val="en-US" w:eastAsia="zh-CN"/>
        </w:rPr>
        <w:t>2.采购工布江达县乡村垃圾收集转运（四期）设备采购，中标价223.76万元。</w:t>
      </w:r>
    </w:p>
    <w:p>
      <w:pPr>
        <w:numPr>
          <w:numId w:val="0"/>
        </w:numPr>
        <w:spacing w:beforeLines="0" w:afterLines="0"/>
        <w:ind w:leftChars="100"/>
        <w:jc w:val="left"/>
        <w:rPr>
          <w:rFonts w:hint="eastAsia" w:ascii="仿宋" w:hAnsi="仿宋" w:eastAsia="仿宋"/>
          <w:sz w:val="32"/>
          <w:szCs w:val="32"/>
          <w:lang w:val="en-US" w:eastAsia="zh-CN"/>
        </w:rPr>
      </w:pPr>
      <w:r>
        <w:rPr>
          <w:rFonts w:hint="eastAsia" w:ascii="仿宋" w:hAnsi="仿宋" w:eastAsia="仿宋"/>
          <w:sz w:val="32"/>
          <w:szCs w:val="32"/>
          <w:lang w:val="en-US" w:eastAsia="zh-CN"/>
        </w:rPr>
        <w:t>3.采购工布江达县创建“两山”第三方服务，中标价149.9万元。</w:t>
      </w:r>
    </w:p>
    <w:p>
      <w:pPr>
        <w:numPr>
          <w:numId w:val="0"/>
        </w:numPr>
        <w:spacing w:beforeLines="0" w:afterLines="0"/>
        <w:ind w:leftChars="100"/>
        <w:jc w:val="left"/>
        <w:rPr>
          <w:rFonts w:hint="eastAsia" w:ascii="仿宋" w:hAnsi="仿宋" w:eastAsia="仿宋"/>
          <w:sz w:val="32"/>
          <w:szCs w:val="32"/>
          <w:lang w:val="en-US" w:eastAsia="zh-CN"/>
        </w:rPr>
      </w:pPr>
      <w:r>
        <w:rPr>
          <w:rFonts w:hint="eastAsia" w:ascii="仿宋" w:hAnsi="仿宋" w:eastAsia="仿宋"/>
          <w:sz w:val="32"/>
          <w:szCs w:val="32"/>
          <w:lang w:val="en-US" w:eastAsia="zh-CN"/>
        </w:rPr>
        <w:t>4.采购工布江达县水源地自动监测运行第三方运维服务，中标价72.68万元。</w:t>
      </w:r>
    </w:p>
    <w:p>
      <w:pPr>
        <w:numPr>
          <w:numId w:val="0"/>
        </w:numPr>
        <w:spacing w:beforeLines="0" w:afterLines="0"/>
        <w:ind w:leftChars="100"/>
        <w:jc w:val="left"/>
        <w:rPr>
          <w:rFonts w:hint="eastAsia" w:ascii="仿宋" w:hAnsi="仿宋" w:eastAsia="仿宋"/>
          <w:sz w:val="32"/>
          <w:szCs w:val="32"/>
          <w:lang w:val="en-US" w:eastAsia="zh-CN"/>
        </w:rPr>
      </w:pPr>
      <w:r>
        <w:rPr>
          <w:rFonts w:hint="eastAsia" w:ascii="仿宋" w:hAnsi="仿宋" w:eastAsia="仿宋"/>
          <w:sz w:val="32"/>
          <w:szCs w:val="32"/>
          <w:lang w:val="en-US" w:eastAsia="zh-CN"/>
        </w:rPr>
        <w:t>5.采购工布江达县2024年环境质量监测购买第三方服务，中标价188万元。</w:t>
      </w:r>
    </w:p>
    <w:p>
      <w:pPr>
        <w:numPr>
          <w:numId w:val="0"/>
        </w:numPr>
        <w:spacing w:beforeLines="0" w:afterLines="0"/>
        <w:ind w:leftChars="100"/>
        <w:jc w:val="left"/>
        <w:rPr>
          <w:rFonts w:hint="default" w:ascii="仿宋" w:hAnsi="仿宋" w:eastAsia="仿宋"/>
          <w:sz w:val="32"/>
          <w:szCs w:val="32"/>
          <w:lang w:val="en-US" w:eastAsia="zh-CN"/>
        </w:rPr>
      </w:pPr>
      <w:r>
        <w:rPr>
          <w:rFonts w:hint="eastAsia" w:ascii="仿宋" w:hAnsi="仿宋" w:eastAsia="仿宋"/>
          <w:sz w:val="32"/>
          <w:szCs w:val="32"/>
          <w:lang w:val="en-US" w:eastAsia="zh-CN"/>
        </w:rPr>
        <w:t>6.采购七个乡镇垃圾箱项目，中标价85.25万元。</w:t>
      </w:r>
    </w:p>
    <w:p>
      <w:pPr>
        <w:rPr>
          <w:rFonts w:hint="eastAsia" w:ascii="楷体" w:hAnsi="楷体" w:eastAsia="楷体"/>
          <w:sz w:val="32"/>
          <w:szCs w:val="32"/>
        </w:rPr>
      </w:pPr>
      <w:r>
        <w:rPr>
          <w:rFonts w:hint="eastAsia" w:ascii="楷体" w:hAnsi="楷体" w:eastAsia="楷体"/>
          <w:sz w:val="32"/>
          <w:szCs w:val="32"/>
        </w:rPr>
        <w:t>（三）国有资产占有使用情况说明。</w:t>
      </w:r>
    </w:p>
    <w:p>
      <w:pPr>
        <w:ind w:firstLine="320" w:firstLineChars="100"/>
        <w:rPr>
          <w:rFonts w:hint="eastAsia" w:ascii="楷体" w:hAnsi="楷体" w:eastAsia="楷体"/>
          <w:sz w:val="32"/>
          <w:szCs w:val="32"/>
          <w:lang w:val="en-US" w:eastAsia="zh-CN"/>
        </w:rPr>
      </w:pPr>
      <w:r>
        <w:rPr>
          <w:rFonts w:hint="eastAsia" w:ascii="楷体" w:hAnsi="楷体" w:eastAsia="楷体"/>
          <w:sz w:val="32"/>
          <w:szCs w:val="32"/>
          <w:lang w:val="en-US" w:eastAsia="zh-CN"/>
        </w:rPr>
        <w:t>2024年环保局无</w:t>
      </w:r>
      <w:r>
        <w:rPr>
          <w:rFonts w:hint="eastAsia" w:ascii="楷体" w:hAnsi="楷体" w:eastAsia="楷体"/>
          <w:sz w:val="32"/>
          <w:szCs w:val="32"/>
        </w:rPr>
        <w:t>国有资产占有使用</w:t>
      </w:r>
      <w:r>
        <w:rPr>
          <w:rFonts w:hint="eastAsia" w:ascii="楷体" w:hAnsi="楷体" w:eastAsia="楷体"/>
          <w:sz w:val="32"/>
          <w:szCs w:val="32"/>
          <w:lang w:eastAsia="zh-CN"/>
        </w:rPr>
        <w:t>情况</w:t>
      </w:r>
    </w:p>
    <w:p>
      <w:pPr>
        <w:spacing w:line="588" w:lineRule="exact"/>
        <w:rPr>
          <w:rFonts w:ascii="仿宋" w:hAnsi="仿宋" w:eastAsia="仿宋"/>
          <w:b/>
          <w:sz w:val="32"/>
          <w:szCs w:val="32"/>
        </w:rPr>
      </w:pPr>
      <w:r>
        <w:rPr>
          <w:rFonts w:hint="eastAsia" w:ascii="楷体" w:hAnsi="楷体" w:eastAsia="楷体"/>
          <w:sz w:val="32"/>
          <w:szCs w:val="32"/>
        </w:rPr>
        <w:t>（四）2024年预算绩效情况说明。</w:t>
      </w:r>
    </w:p>
    <w:p>
      <w:pPr>
        <w:spacing w:line="588" w:lineRule="exact"/>
        <w:ind w:firstLine="640" w:firstLineChars="200"/>
        <w:rPr>
          <w:rFonts w:hint="eastAsia" w:ascii="仿宋" w:hAnsi="仿宋" w:eastAsia="仿宋"/>
          <w:sz w:val="32"/>
          <w:szCs w:val="32"/>
          <w:lang w:eastAsia="zh-CN"/>
        </w:rPr>
      </w:pPr>
      <w:r>
        <w:rPr>
          <w:rFonts w:hint="eastAsia" w:ascii="仿宋" w:hAnsi="仿宋" w:eastAsia="仿宋"/>
          <w:sz w:val="32"/>
          <w:szCs w:val="32"/>
        </w:rPr>
        <w:t>2024年实现财政支出绩效目标管理全覆盖，实行绩效目标管理</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11</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个，资金</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3890.64</w:t>
      </w:r>
      <w:r>
        <w:rPr>
          <w:rFonts w:hint="eastAsia" w:ascii="仿宋" w:hAnsi="仿宋" w:eastAsia="仿宋"/>
          <w:sz w:val="32"/>
          <w:szCs w:val="32"/>
        </w:rPr>
        <w:t>万元</w:t>
      </w:r>
      <w:r>
        <w:rPr>
          <w:rFonts w:hint="eastAsia" w:ascii="仿宋" w:hAnsi="仿宋" w:eastAsia="仿宋"/>
          <w:sz w:val="32"/>
          <w:szCs w:val="32"/>
          <w:lang w:eastAsia="zh-CN"/>
        </w:rPr>
        <w:t>。通过绩效评价衡量和考核预算部门整体支出的绩效，了解、分析、检验部门资金使用是否达到预期目标，资金管理 是否规范，资金使用是否有效，通过总结经验，分析问题，采取切实措施促进预算绩效管理工作制度化、规范化、科学化，加快全过程预算绩效管理体系的建设，提升预算绩效管 理水平和能力，进一步提高资源配置效率和使用效益，促进政府职能部门履职能力的提升。</w:t>
      </w:r>
    </w:p>
    <w:p>
      <w:pPr>
        <w:rPr>
          <w:rFonts w:ascii="楷体" w:hAnsi="楷体" w:eastAsia="楷体"/>
          <w:sz w:val="32"/>
          <w:szCs w:val="32"/>
        </w:rPr>
      </w:pPr>
      <w:r>
        <w:rPr>
          <w:rFonts w:hint="eastAsia" w:ascii="楷体" w:hAnsi="楷体" w:eastAsia="楷体"/>
          <w:sz w:val="32"/>
          <w:szCs w:val="32"/>
        </w:rPr>
        <w:t>（五）扶贫资金管理使用情况及绩效目标情况说明。</w:t>
      </w:r>
    </w:p>
    <w:p>
      <w:pPr>
        <w:numPr>
          <w:ilvl w:val="0"/>
          <w:numId w:val="0"/>
        </w:numPr>
        <w:ind w:firstLine="640" w:firstLineChars="200"/>
        <w:rPr>
          <w:rFonts w:hint="eastAsia" w:ascii="仿宋" w:hAnsi="仿宋" w:eastAsia="仿宋"/>
          <w:sz w:val="32"/>
          <w:szCs w:val="32"/>
          <w:lang w:eastAsia="zh-CN"/>
        </w:rPr>
      </w:pPr>
      <w:r>
        <w:rPr>
          <w:rFonts w:hint="eastAsia" w:ascii="仿宋" w:hAnsi="仿宋" w:eastAsia="仿宋"/>
          <w:sz w:val="32"/>
          <w:szCs w:val="32"/>
          <w:lang w:eastAsia="zh-CN"/>
        </w:rPr>
        <w:t>本单位截止202</w:t>
      </w:r>
      <w:r>
        <w:rPr>
          <w:rFonts w:hint="eastAsia" w:ascii="仿宋" w:hAnsi="仿宋" w:eastAsia="仿宋"/>
          <w:sz w:val="32"/>
          <w:szCs w:val="32"/>
          <w:lang w:val="en-US" w:eastAsia="zh-CN"/>
        </w:rPr>
        <w:t>4</w:t>
      </w:r>
      <w:r>
        <w:rPr>
          <w:rFonts w:hint="eastAsia" w:ascii="仿宋" w:hAnsi="仿宋" w:eastAsia="仿宋"/>
          <w:sz w:val="32"/>
          <w:szCs w:val="32"/>
          <w:lang w:eastAsia="zh-CN"/>
        </w:rPr>
        <w:t>年</w:t>
      </w:r>
      <w:r>
        <w:rPr>
          <w:rFonts w:hint="eastAsia" w:ascii="仿宋" w:hAnsi="仿宋" w:eastAsia="仿宋"/>
          <w:sz w:val="32"/>
          <w:szCs w:val="32"/>
          <w:lang w:val="en-US" w:eastAsia="zh-CN"/>
        </w:rPr>
        <w:t>1</w:t>
      </w:r>
      <w:r>
        <w:rPr>
          <w:rFonts w:hint="eastAsia" w:ascii="仿宋" w:hAnsi="仿宋" w:eastAsia="仿宋"/>
          <w:sz w:val="32"/>
          <w:szCs w:val="32"/>
          <w:lang w:eastAsia="zh-CN"/>
        </w:rPr>
        <w:t>月</w:t>
      </w:r>
      <w:r>
        <w:rPr>
          <w:rFonts w:hint="eastAsia" w:ascii="仿宋" w:hAnsi="仿宋" w:eastAsia="仿宋"/>
          <w:sz w:val="32"/>
          <w:szCs w:val="32"/>
          <w:lang w:val="en-US" w:eastAsia="zh-CN"/>
        </w:rPr>
        <w:t>25日</w:t>
      </w:r>
      <w:r>
        <w:rPr>
          <w:rFonts w:hint="eastAsia" w:ascii="仿宋" w:hAnsi="仿宋" w:eastAsia="仿宋"/>
          <w:sz w:val="32"/>
          <w:szCs w:val="32"/>
          <w:lang w:eastAsia="zh-CN"/>
        </w:rPr>
        <w:t>，没有扶贫资金使用，特此说明。</w:t>
      </w:r>
    </w:p>
    <w:p>
      <w:pPr>
        <w:numPr>
          <w:ilvl w:val="0"/>
          <w:numId w:val="0"/>
        </w:numPr>
        <w:rPr>
          <w:rFonts w:hint="eastAsia" w:ascii="楷体" w:hAnsi="楷体" w:eastAsia="楷体"/>
          <w:sz w:val="32"/>
          <w:szCs w:val="32"/>
        </w:rPr>
      </w:pPr>
      <w:r>
        <w:rPr>
          <w:rFonts w:hint="eastAsia" w:ascii="仿宋" w:hAnsi="仿宋" w:eastAsia="仿宋"/>
          <w:sz w:val="32"/>
          <w:szCs w:val="32"/>
          <w:lang w:eastAsia="zh-CN"/>
        </w:rPr>
        <w:t>（六）</w:t>
      </w:r>
      <w:r>
        <w:rPr>
          <w:rFonts w:hint="eastAsia" w:ascii="楷体" w:hAnsi="楷体" w:eastAsia="楷体"/>
          <w:sz w:val="32"/>
          <w:szCs w:val="32"/>
        </w:rPr>
        <w:t>政府债务情况。</w:t>
      </w:r>
    </w:p>
    <w:p>
      <w:pPr>
        <w:numPr>
          <w:ilvl w:val="0"/>
          <w:numId w:val="0"/>
        </w:numPr>
        <w:rPr>
          <w:rFonts w:hint="eastAsia" w:ascii="仿宋" w:hAnsi="仿宋" w:eastAsia="仿宋"/>
          <w:sz w:val="32"/>
          <w:szCs w:val="32"/>
          <w:lang w:val="en-US" w:eastAsia="zh-CN"/>
        </w:rPr>
      </w:pPr>
      <w:r>
        <w:rPr>
          <w:rFonts w:hint="eastAsia" w:ascii="仿宋" w:hAnsi="仿宋" w:eastAsia="仿宋"/>
          <w:sz w:val="32"/>
          <w:szCs w:val="32"/>
        </w:rPr>
        <w:t>本单位截止202</w:t>
      </w:r>
      <w:r>
        <w:rPr>
          <w:rFonts w:hint="eastAsia" w:ascii="仿宋" w:hAnsi="仿宋" w:eastAsia="仿宋"/>
          <w:sz w:val="32"/>
          <w:szCs w:val="32"/>
          <w:lang w:val="en-US" w:eastAsia="zh-CN"/>
        </w:rPr>
        <w:t>4</w:t>
      </w:r>
      <w:r>
        <w:rPr>
          <w:rFonts w:hint="eastAsia" w:ascii="仿宋" w:hAnsi="仿宋" w:eastAsia="仿宋"/>
          <w:sz w:val="32"/>
          <w:szCs w:val="32"/>
        </w:rPr>
        <w:t>年</w:t>
      </w:r>
      <w:r>
        <w:rPr>
          <w:rFonts w:hint="eastAsia" w:ascii="仿宋" w:hAnsi="仿宋" w:eastAsia="仿宋"/>
          <w:sz w:val="32"/>
          <w:szCs w:val="32"/>
          <w:lang w:val="en-US" w:eastAsia="zh-CN"/>
        </w:rPr>
        <w:t>1</w:t>
      </w:r>
      <w:r>
        <w:rPr>
          <w:rFonts w:hint="eastAsia" w:ascii="仿宋" w:hAnsi="仿宋" w:eastAsia="仿宋"/>
          <w:sz w:val="32"/>
          <w:szCs w:val="32"/>
        </w:rPr>
        <w:t>月</w:t>
      </w:r>
      <w:r>
        <w:rPr>
          <w:rFonts w:hint="eastAsia" w:ascii="仿宋" w:hAnsi="仿宋" w:eastAsia="仿宋"/>
          <w:sz w:val="32"/>
          <w:szCs w:val="32"/>
          <w:lang w:val="en-US" w:eastAsia="zh-CN"/>
        </w:rPr>
        <w:t>25日</w:t>
      </w:r>
      <w:r>
        <w:rPr>
          <w:rFonts w:hint="eastAsia" w:ascii="仿宋" w:hAnsi="仿宋" w:eastAsia="仿宋"/>
          <w:sz w:val="32"/>
          <w:szCs w:val="32"/>
        </w:rPr>
        <w:t>，没有待偿还的债务、待回购股权投资和应付工程物资款，特此说明</w:t>
      </w:r>
      <w:r>
        <w:rPr>
          <w:rFonts w:hint="eastAsia" w:ascii="仿宋" w:hAnsi="仿宋" w:eastAsia="仿宋"/>
          <w:sz w:val="32"/>
          <w:szCs w:val="32"/>
          <w:lang w:eastAsia="zh-CN"/>
        </w:rPr>
        <w:t>。</w:t>
      </w:r>
    </w:p>
    <w:p>
      <w:pPr>
        <w:rPr>
          <w:rFonts w:hint="eastAsia"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hint="eastAsia" w:ascii="仿宋" w:hAnsi="仿宋" w:eastAsia="仿宋"/>
          <w:sz w:val="32"/>
          <w:szCs w:val="32"/>
        </w:rPr>
      </w:pPr>
    </w:p>
    <w:p>
      <w:pPr>
        <w:rPr>
          <w:rFonts w:hint="eastAsia" w:ascii="仿宋" w:hAnsi="仿宋" w:eastAsia="仿宋"/>
          <w:sz w:val="32"/>
          <w:szCs w:val="32"/>
        </w:rPr>
      </w:pPr>
    </w:p>
    <w:p>
      <w:pPr>
        <w:rPr>
          <w:rFonts w:hint="eastAsia" w:ascii="仿宋" w:hAnsi="仿宋" w:eastAsia="仿宋"/>
          <w:sz w:val="32"/>
          <w:szCs w:val="32"/>
        </w:rPr>
      </w:pPr>
    </w:p>
    <w:p>
      <w:pPr>
        <w:rPr>
          <w:rFonts w:hint="eastAsia" w:ascii="仿宋" w:hAnsi="仿宋" w:eastAsia="仿宋"/>
          <w:sz w:val="32"/>
          <w:szCs w:val="32"/>
        </w:rPr>
      </w:pPr>
    </w:p>
    <w:p>
      <w:pPr>
        <w:rPr>
          <w:rFonts w:hint="eastAsia" w:ascii="仿宋" w:hAnsi="仿宋" w:eastAsia="仿宋"/>
          <w:sz w:val="32"/>
          <w:szCs w:val="32"/>
        </w:rPr>
      </w:pPr>
    </w:p>
    <w:p>
      <w:pPr>
        <w:rPr>
          <w:rFonts w:hint="eastAsia" w:ascii="仿宋" w:hAnsi="仿宋" w:eastAsia="仿宋"/>
          <w:sz w:val="32"/>
          <w:szCs w:val="32"/>
        </w:rPr>
      </w:pPr>
      <w:bookmarkStart w:id="0" w:name="_GoBack"/>
      <w:bookmarkEnd w:id="0"/>
    </w:p>
    <w:p>
      <w:pPr>
        <w:rPr>
          <w:rFonts w:hint="eastAsia"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ind w:firstLine="630" w:firstLineChars="196"/>
        <w:rPr>
          <w:rFonts w:ascii="仿宋_GB2312" w:hAnsi="仿宋_GB2312" w:eastAsia="仿宋_GB2312" w:cs="仿宋_GB2312"/>
          <w:sz w:val="32"/>
          <w:szCs w:val="32"/>
        </w:rPr>
      </w:pPr>
      <w:r>
        <w:rPr>
          <w:rFonts w:hint="eastAsia" w:ascii="仿宋_GB2312" w:hAnsi="仿宋_GB2312" w:eastAsia="仿宋_GB2312" w:cs="仿宋_GB2312"/>
          <w:b/>
          <w:sz w:val="32"/>
          <w:szCs w:val="32"/>
        </w:rPr>
        <w:t>一、一般公共决算拨款收入，</w:t>
      </w:r>
      <w:r>
        <w:rPr>
          <w:rFonts w:hint="eastAsia" w:ascii="仿宋_GB2312" w:hAnsi="仿宋_GB2312" w:eastAsia="仿宋_GB2312" w:cs="仿宋_GB2312"/>
          <w:sz w:val="32"/>
          <w:szCs w:val="32"/>
        </w:rPr>
        <w:t>指财政当年拨付的资金。</w:t>
      </w:r>
    </w:p>
    <w:p>
      <w:pPr>
        <w:ind w:firstLine="630" w:firstLineChars="196"/>
        <w:rPr>
          <w:rFonts w:ascii="仿宋_GB2312" w:hAnsi="仿宋_GB2312" w:eastAsia="仿宋_GB2312" w:cs="仿宋_GB2312"/>
          <w:sz w:val="32"/>
          <w:szCs w:val="32"/>
        </w:rPr>
      </w:pPr>
      <w:r>
        <w:rPr>
          <w:rFonts w:hint="eastAsia" w:ascii="仿宋_GB2312" w:hAnsi="仿宋_GB2312" w:eastAsia="仿宋_GB2312" w:cs="仿宋_GB2312"/>
          <w:b/>
          <w:sz w:val="32"/>
          <w:szCs w:val="32"/>
        </w:rPr>
        <w:t>二、行政运行，</w:t>
      </w:r>
      <w:r>
        <w:rPr>
          <w:rFonts w:hint="eastAsia" w:ascii="仿宋_GB2312" w:hAnsi="仿宋_GB2312" w:eastAsia="仿宋_GB2312" w:cs="仿宋_GB2312"/>
          <w:sz w:val="32"/>
          <w:szCs w:val="32"/>
        </w:rPr>
        <w:t>指用于保障完成日常工作任务而发生的基本支出。</w:t>
      </w:r>
    </w:p>
    <w:p>
      <w:pPr>
        <w:ind w:firstLine="630" w:firstLineChars="196"/>
        <w:rPr>
          <w:rFonts w:ascii="仿宋_GB2312" w:hAnsi="仿宋_GB2312" w:eastAsia="仿宋_GB2312" w:cs="仿宋_GB2312"/>
          <w:sz w:val="32"/>
          <w:szCs w:val="32"/>
        </w:rPr>
      </w:pPr>
      <w:r>
        <w:rPr>
          <w:rFonts w:hint="eastAsia" w:ascii="仿宋_GB2312" w:hAnsi="仿宋_GB2312" w:eastAsia="仿宋_GB2312" w:cs="仿宋_GB2312"/>
          <w:b/>
          <w:sz w:val="32"/>
          <w:szCs w:val="32"/>
        </w:rPr>
        <w:t>三、住房保障支出（类）住房改革支出（款），</w:t>
      </w:r>
      <w:r>
        <w:rPr>
          <w:rFonts w:hint="eastAsia" w:ascii="仿宋_GB2312" w:hAnsi="仿宋_GB2312" w:eastAsia="仿宋_GB2312" w:cs="仿宋_GB2312"/>
          <w:sz w:val="32"/>
          <w:szCs w:val="32"/>
        </w:rPr>
        <w:t>指按照国家政策规定用于住房改革方面的支出。</w:t>
      </w:r>
    </w:p>
    <w:p>
      <w:pPr>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四、基本支出，</w:t>
      </w:r>
      <w:r>
        <w:rPr>
          <w:rFonts w:hint="eastAsia" w:ascii="仿宋_GB2312" w:hAnsi="仿宋_GB2312" w:eastAsia="仿宋_GB2312" w:cs="仿宋_GB2312"/>
          <w:sz w:val="32"/>
          <w:szCs w:val="32"/>
        </w:rPr>
        <w:t>指为保障机构正常运转，完成日常工作任务而发生的人员支出和公用支出。</w:t>
      </w:r>
    </w:p>
    <w:p>
      <w:pPr>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五、项目支出，</w:t>
      </w:r>
      <w:r>
        <w:rPr>
          <w:rFonts w:hint="eastAsia" w:ascii="仿宋_GB2312" w:hAnsi="仿宋_GB2312" w:eastAsia="仿宋_GB2312" w:cs="仿宋_GB2312"/>
          <w:sz w:val="32"/>
          <w:szCs w:val="32"/>
        </w:rPr>
        <w:t>指在基本支出之外为完成特定行政任务和事业发展目标所发生的支出。、</w:t>
      </w:r>
    </w:p>
    <w:p>
      <w:pPr>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六、</w:t>
      </w:r>
      <w:r>
        <w:rPr>
          <w:rFonts w:ascii="仿宋_GB2312" w:hAnsi="仿宋_GB2312" w:eastAsia="仿宋_GB2312" w:cs="仿宋_GB2312"/>
          <w:b/>
          <w:sz w:val="32"/>
          <w:szCs w:val="32"/>
        </w:rPr>
        <w:t>“</w:t>
      </w:r>
      <w:r>
        <w:rPr>
          <w:rFonts w:hint="eastAsia" w:ascii="仿宋_GB2312" w:hAnsi="仿宋_GB2312" w:eastAsia="仿宋_GB2312" w:cs="仿宋_GB2312"/>
          <w:b/>
          <w:sz w:val="32"/>
          <w:szCs w:val="32"/>
        </w:rPr>
        <w:t>三公</w:t>
      </w:r>
      <w:r>
        <w:rPr>
          <w:rFonts w:ascii="仿宋_GB2312" w:hAnsi="仿宋_GB2312" w:eastAsia="仿宋_GB2312" w:cs="仿宋_GB2312"/>
          <w:b/>
          <w:sz w:val="32"/>
          <w:szCs w:val="32"/>
        </w:rPr>
        <w:t>”</w:t>
      </w:r>
      <w:r>
        <w:rPr>
          <w:rFonts w:hint="eastAsia" w:ascii="仿宋_GB2312" w:hAnsi="仿宋_GB2312" w:eastAsia="仿宋_GB2312" w:cs="仿宋_GB2312"/>
          <w:b/>
          <w:sz w:val="32"/>
          <w:szCs w:val="32"/>
        </w:rPr>
        <w:t>经费，</w:t>
      </w:r>
      <w:r>
        <w:rPr>
          <w:rFonts w:hint="eastAsia" w:ascii="仿宋_GB2312" w:hAnsi="仿宋_GB2312" w:eastAsia="仿宋_GB2312" w:cs="仿宋_GB2312"/>
          <w:sz w:val="32"/>
          <w:szCs w:val="32"/>
        </w:rPr>
        <w:t>指纳入中央财政决算管理的“三公</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经费，是指中央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ind w:firstLine="630" w:firstLineChars="196"/>
        <w:jc w:val="left"/>
        <w:rPr>
          <w:rFonts w:ascii="黑体" w:eastAsia="黑体"/>
          <w:sz w:val="32"/>
          <w:szCs w:val="32"/>
        </w:rPr>
      </w:pPr>
      <w:r>
        <w:rPr>
          <w:rFonts w:hint="eastAsia" w:ascii="仿宋_GB2312" w:hAnsi="仿宋_GB2312" w:eastAsia="仿宋_GB2312" w:cs="仿宋_GB2312"/>
          <w:b/>
          <w:sz w:val="32"/>
          <w:szCs w:val="32"/>
        </w:rPr>
        <w:t>七、机关运行经费，</w:t>
      </w:r>
      <w:r>
        <w:rPr>
          <w:rFonts w:hint="eastAsia" w:ascii="仿宋_GB2312" w:hAnsi="仿宋_GB2312" w:eastAsia="仿宋_GB2312" w:cs="仿宋_GB2312"/>
          <w:sz w:val="32"/>
          <w:szCs w:val="32"/>
        </w:rPr>
        <w:t>指为保障行政单位（包括参照公务员法管理的事业单位）运行用于购买货物和服务的各项资金，包括办公及印刷费、邮电费、差旅费、会议费、福利费、维修（护）费、专用材料及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rap="around" w:vAnchor="text" w:hAnchor="margin" w:xAlign="center" w:y="1"/>
      <w:rPr>
        <w:rStyle w:val="11"/>
        <w:rFonts w:ascii="宋体" w:hAnsi="宋体" w:eastAsia="宋体"/>
        <w:sz w:val="24"/>
        <w:szCs w:val="24"/>
      </w:rPr>
    </w:pPr>
    <w:r>
      <w:rPr>
        <w:rStyle w:val="11"/>
        <w:rFonts w:ascii="宋体" w:hAnsi="宋体" w:eastAsia="宋体"/>
        <w:sz w:val="24"/>
        <w:szCs w:val="24"/>
      </w:rPr>
      <w:fldChar w:fldCharType="begin"/>
    </w:r>
    <w:r>
      <w:rPr>
        <w:rStyle w:val="11"/>
        <w:rFonts w:ascii="宋体" w:hAnsi="宋体" w:eastAsia="宋体"/>
        <w:sz w:val="24"/>
        <w:szCs w:val="24"/>
      </w:rPr>
      <w:instrText xml:space="preserve">PAGE  </w:instrText>
    </w:r>
    <w:r>
      <w:rPr>
        <w:rStyle w:val="11"/>
        <w:rFonts w:ascii="宋体" w:hAnsi="宋体" w:eastAsia="宋体"/>
        <w:sz w:val="24"/>
        <w:szCs w:val="24"/>
      </w:rPr>
      <w:fldChar w:fldCharType="separate"/>
    </w:r>
    <w:r>
      <w:rPr>
        <w:rStyle w:val="11"/>
        <w:rFonts w:ascii="宋体" w:hAnsi="宋体" w:eastAsia="宋体"/>
        <w:sz w:val="24"/>
        <w:szCs w:val="24"/>
      </w:rPr>
      <w:t>- 3 -</w:t>
    </w:r>
    <w:r>
      <w:rPr>
        <w:rStyle w:val="11"/>
        <w:rFonts w:ascii="宋体" w:hAnsi="宋体" w:eastAsia="宋体"/>
        <w:sz w:val="24"/>
        <w:szCs w:val="24"/>
      </w:rPr>
      <w:fldChar w:fldCharType="end"/>
    </w:r>
  </w:p>
  <w:p>
    <w:pPr>
      <w:pStyle w:val="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rap="around" w:vAnchor="text" w:hAnchor="margin" w:xAlign="center" w:y="1"/>
      <w:rPr>
        <w:rStyle w:val="11"/>
      </w:rPr>
    </w:pPr>
    <w:r>
      <w:rPr>
        <w:rStyle w:val="11"/>
      </w:rPr>
      <w:fldChar w:fldCharType="begin"/>
    </w:r>
    <w:r>
      <w:rPr>
        <w:rStyle w:val="11"/>
      </w:rPr>
      <w:instrText xml:space="preserve">PAGE  </w:instrText>
    </w:r>
    <w:r>
      <w:rPr>
        <w:rStyle w:val="11"/>
      </w:rPr>
      <w:fldChar w:fldCharType="end"/>
    </w:r>
  </w:p>
  <w:p>
    <w:pPr>
      <w:pStyle w:val="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E89DC5E"/>
    <w:multiLevelType w:val="singleLevel"/>
    <w:tmpl w:val="FE89DC5E"/>
    <w:lvl w:ilvl="0" w:tentative="0">
      <w:start w:val="7"/>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JhZGEwYmFlMWIzMjY1MDhjZmRmNTYzMjBkM2Y1MjMifQ=="/>
  </w:docVars>
  <w:rsids>
    <w:rsidRoot w:val="00172A27"/>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90F50"/>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04AD331F"/>
    <w:rsid w:val="05C113F5"/>
    <w:rsid w:val="06570FB9"/>
    <w:rsid w:val="065C65DB"/>
    <w:rsid w:val="0A4F3AC2"/>
    <w:rsid w:val="0B772081"/>
    <w:rsid w:val="0C5A0E2E"/>
    <w:rsid w:val="0CB20740"/>
    <w:rsid w:val="10724D2D"/>
    <w:rsid w:val="18B63E72"/>
    <w:rsid w:val="18F71B02"/>
    <w:rsid w:val="19641A68"/>
    <w:rsid w:val="1D3B532F"/>
    <w:rsid w:val="237C2E6E"/>
    <w:rsid w:val="25651A0E"/>
    <w:rsid w:val="2641708C"/>
    <w:rsid w:val="27DC6AE8"/>
    <w:rsid w:val="2B22683B"/>
    <w:rsid w:val="2D80355B"/>
    <w:rsid w:val="389662E8"/>
    <w:rsid w:val="3BF04632"/>
    <w:rsid w:val="4020024A"/>
    <w:rsid w:val="43505E9A"/>
    <w:rsid w:val="46E52842"/>
    <w:rsid w:val="48350A85"/>
    <w:rsid w:val="495C4372"/>
    <w:rsid w:val="49D039B1"/>
    <w:rsid w:val="4D770616"/>
    <w:rsid w:val="4FCC79F0"/>
    <w:rsid w:val="55571298"/>
    <w:rsid w:val="569C6684"/>
    <w:rsid w:val="57362E03"/>
    <w:rsid w:val="598C1C2C"/>
    <w:rsid w:val="5A615100"/>
    <w:rsid w:val="5ACA02E3"/>
    <w:rsid w:val="5C603895"/>
    <w:rsid w:val="5DB94A86"/>
    <w:rsid w:val="5F1151E2"/>
    <w:rsid w:val="5FDD187D"/>
    <w:rsid w:val="600E6332"/>
    <w:rsid w:val="6071224F"/>
    <w:rsid w:val="62E45AAE"/>
    <w:rsid w:val="69AA3095"/>
    <w:rsid w:val="6A692B7D"/>
    <w:rsid w:val="6DAF4819"/>
    <w:rsid w:val="70C05A8F"/>
    <w:rsid w:val="73A813BD"/>
    <w:rsid w:val="752D45C9"/>
    <w:rsid w:val="77DD0EF2"/>
    <w:rsid w:val="7B42049A"/>
    <w:rsid w:val="7F320297"/>
    <w:rsid w:val="7F535F5D"/>
    <w:rsid w:val="7F6671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Arial" w:hAnsi="Arial" w:eastAsia="Arial" w:cs="Arial"/>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paragraph" w:styleId="3">
    <w:name w:val="heading 2"/>
    <w:basedOn w:val="1"/>
    <w:next w:val="1"/>
    <w:qFormat/>
    <w:uiPriority w:val="0"/>
    <w:pPr>
      <w:widowControl/>
      <w:spacing w:before="100" w:beforeAutospacing="1" w:after="100" w:afterAutospacing="1"/>
      <w:jc w:val="left"/>
      <w:outlineLvl w:val="1"/>
    </w:pPr>
    <w:rPr>
      <w:rFonts w:ascii="宋体" w:hAnsi="宋体" w:cs="宋体"/>
      <w:b/>
      <w:bCs/>
      <w:kern w:val="0"/>
      <w:sz w:val="36"/>
      <w:szCs w:val="36"/>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4">
    <w:name w:val="Body Text"/>
    <w:basedOn w:val="1"/>
    <w:qFormat/>
    <w:uiPriority w:val="99"/>
    <w:pPr>
      <w:widowControl/>
      <w:spacing w:after="120" w:line="276" w:lineRule="auto"/>
      <w:jc w:val="left"/>
    </w:pPr>
    <w:rPr>
      <w:rFonts w:ascii="微软雅黑" w:hAnsi="微软雅黑" w:eastAsia="微软雅黑" w:cs="Times New Roman"/>
      <w:kern w:val="0"/>
      <w:sz w:val="22"/>
      <w:lang w:eastAsia="en-US"/>
    </w:rPr>
  </w:style>
  <w:style w:type="paragraph" w:styleId="5">
    <w:name w:val="Balloon Text"/>
    <w:basedOn w:val="1"/>
    <w:link w:val="14"/>
    <w:semiHidden/>
    <w:unhideWhenUsed/>
    <w:qFormat/>
    <w:uiPriority w:val="99"/>
    <w:rPr>
      <w:sz w:val="18"/>
      <w:szCs w:val="18"/>
    </w:rPr>
  </w:style>
  <w:style w:type="paragraph" w:styleId="6">
    <w:name w:val="footer"/>
    <w:basedOn w:val="1"/>
    <w:link w:val="13"/>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7">
    <w:name w:val="header"/>
    <w:basedOn w:val="1"/>
    <w:link w:val="12"/>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8">
    <w:name w:val="Normal (Web)"/>
    <w:basedOn w:val="1"/>
    <w:qFormat/>
    <w:uiPriority w:val="0"/>
    <w:pPr>
      <w:spacing w:before="100" w:beforeAutospacing="1" w:after="100" w:afterAutospacing="1"/>
      <w:jc w:val="left"/>
    </w:pPr>
    <w:rPr>
      <w:rFonts w:ascii="Calibri" w:hAnsi="Calibri" w:eastAsia="宋体" w:cs="Times New Roman"/>
      <w:kern w:val="0"/>
      <w:sz w:val="24"/>
      <w:szCs w:val="24"/>
    </w:rPr>
  </w:style>
  <w:style w:type="character" w:styleId="11">
    <w:name w:val="page number"/>
    <w:basedOn w:val="10"/>
    <w:qFormat/>
    <w:uiPriority w:val="0"/>
  </w:style>
  <w:style w:type="character" w:customStyle="1" w:styleId="12">
    <w:name w:val="页眉 字符"/>
    <w:basedOn w:val="10"/>
    <w:link w:val="7"/>
    <w:qFormat/>
    <w:uiPriority w:val="99"/>
    <w:rPr>
      <w:sz w:val="18"/>
      <w:szCs w:val="18"/>
    </w:rPr>
  </w:style>
  <w:style w:type="character" w:customStyle="1" w:styleId="13">
    <w:name w:val="页脚 字符"/>
    <w:basedOn w:val="10"/>
    <w:link w:val="6"/>
    <w:qFormat/>
    <w:uiPriority w:val="99"/>
    <w:rPr>
      <w:sz w:val="18"/>
      <w:szCs w:val="18"/>
    </w:rPr>
  </w:style>
  <w:style w:type="character" w:customStyle="1" w:styleId="14">
    <w:name w:val="批注框文本 字符"/>
    <w:basedOn w:val="10"/>
    <w:link w:val="5"/>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707</Words>
  <Characters>4031</Characters>
  <Lines>33</Lines>
  <Paragraphs>9</Paragraphs>
  <TotalTime>2</TotalTime>
  <ScaleCrop>false</ScaleCrop>
  <LinksUpToDate>false</LinksUpToDate>
  <CharactersWithSpaces>4729</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2024-02-06T04:02:09Z</dcterms:modified>
  <cp:revision>1645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786A5EEF1BC540898C6F1C2DBE11536F_12</vt:lpwstr>
  </property>
</Properties>
</file>