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lang w:eastAsia="zh-CN"/>
        </w:rPr>
        <w:t>共青团西藏自治区工布江达县委员会</w:t>
      </w:r>
      <w:r>
        <w:rPr>
          <w:rFonts w:hint="eastAsia" w:ascii="方正小标宋简体" w:hAnsi="仿宋" w:eastAsia="方正小标宋简体"/>
          <w:sz w:val="44"/>
          <w:szCs w:val="44"/>
        </w:rPr>
        <w:t>2024年度部门（单位）预算</w:t>
      </w:r>
    </w:p>
    <w:p>
      <w:pPr>
        <w:rPr>
          <w:rFonts w:ascii="仿宋" w:hAnsi="仿宋" w:eastAsia="仿宋"/>
          <w:sz w:val="32"/>
          <w:szCs w:val="32"/>
        </w:rPr>
      </w:pPr>
    </w:p>
    <w:p>
      <w:pPr>
        <w:ind w:firstLine="640" w:firstLineChars="200"/>
        <w:rPr>
          <w:rFonts w:hint="eastAsia"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lang w:val="en-US" w:eastAsia="zh-CN"/>
        </w:rPr>
      </w:pPr>
      <w:r>
        <w:rPr>
          <w:rFonts w:hint="eastAsia" w:ascii="仿宋" w:hAnsi="仿宋" w:eastAsia="仿宋"/>
          <w:sz w:val="32"/>
          <w:szCs w:val="32"/>
          <w:lang w:val="en-US" w:eastAsia="zh-CN"/>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w:t>
      </w:r>
      <w:r>
        <w:rPr>
          <w:rFonts w:hint="eastAsia" w:ascii="方正小标宋简体" w:hAnsi="仿宋" w:eastAsia="方正小标宋简体"/>
          <w:sz w:val="32"/>
          <w:szCs w:val="32"/>
          <w:lang w:val="en-US" w:eastAsia="zh-CN"/>
        </w:rPr>
        <w:t xml:space="preserve"> </w:t>
      </w:r>
      <w:r>
        <w:rPr>
          <w:rFonts w:hint="eastAsia" w:ascii="方正小标宋简体" w:hAnsi="仿宋" w:eastAsia="方正小标宋简体"/>
          <w:sz w:val="32"/>
          <w:szCs w:val="32"/>
          <w:lang w:eastAsia="zh-CN"/>
        </w:rPr>
        <w:t>共青团西藏自治区工布江达县委员会</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第二部分 </w:t>
      </w:r>
      <w:r>
        <w:rPr>
          <w:rFonts w:hint="eastAsia" w:ascii="方正小标宋简体" w:hAnsi="仿宋" w:eastAsia="方正小标宋简体"/>
          <w:sz w:val="32"/>
          <w:szCs w:val="32"/>
          <w:lang w:eastAsia="zh-CN"/>
        </w:rPr>
        <w:t>共青团西藏自治区工布江达县委员会</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 xml:space="preserve">第三部分 </w:t>
      </w:r>
      <w:r>
        <w:rPr>
          <w:rFonts w:hint="eastAsia" w:ascii="方正小标宋简体" w:hAnsi="仿宋" w:eastAsia="方正小标宋简体"/>
          <w:sz w:val="32"/>
          <w:szCs w:val="32"/>
          <w:lang w:eastAsia="zh-CN"/>
        </w:rPr>
        <w:t>共青团西藏自治区工布江达县委员会</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共青团西藏自治区工布江达县委员会</w:t>
      </w:r>
      <w:r>
        <w:rPr>
          <w:rFonts w:hint="eastAsia" w:ascii="方正小标宋简体" w:hAnsi="仿宋" w:eastAsia="方正小标宋简体"/>
          <w:sz w:val="32"/>
          <w:szCs w:val="32"/>
        </w:rPr>
        <w:t>概况</w:t>
      </w:r>
    </w:p>
    <w:p>
      <w:pPr>
        <w:rPr>
          <w:rFonts w:ascii="仿宋" w:hAnsi="仿宋" w:eastAsia="仿宋"/>
          <w:sz w:val="32"/>
          <w:szCs w:val="32"/>
        </w:rPr>
      </w:pPr>
    </w:p>
    <w:p>
      <w:pPr>
        <w:rPr>
          <w:rFonts w:hint="eastAsia" w:ascii="黑体" w:hAnsi="黑体" w:eastAsia="黑体" w:cs="黑体"/>
          <w:sz w:val="32"/>
          <w:szCs w:val="32"/>
        </w:rPr>
      </w:pPr>
      <w:r>
        <w:rPr>
          <w:rFonts w:hint="eastAsia" w:ascii="黑体" w:hAnsi="黑体" w:eastAsia="黑体"/>
          <w:sz w:val="32"/>
          <w:szCs w:val="32"/>
        </w:rPr>
        <w:t>一、主要职能</w:t>
      </w:r>
    </w:p>
    <w:p>
      <w:pPr>
        <w:widowControl/>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贯彻执行《中国共产党章程》《中国共产主义青年团章程》和中央、区委、市委要求，领导全县共青团和少先队工作，保持和增强共青团的政治性、先进性、群众性；组织实施县委、县政府和上级团组织部署的青少年工作为主体的各项任务。</w:t>
      </w:r>
    </w:p>
    <w:p>
      <w:pPr>
        <w:widowControl/>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二）教育、引导本县团员青年高举中国特色社会主义伟大旗帜，贯彻党在社会主义初级阶段的基本路线，用社会主义核心价值体系教育青年，造就有理想、有道德、有文化、有纪律的中国特色社会主义事业的合格建设者和接班人，不断巩固和扩大党执政的青年群众基础，努力为党输送新鲜血液，为国家培养青年建设人才。 </w:t>
      </w:r>
    </w:p>
    <w:p>
      <w:pPr>
        <w:widowControl/>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（三）高举爱国主义旗帜，维护和发展各族各界青年的团结友爱，深化青少年民族团结进步工作。</w:t>
      </w:r>
    </w:p>
    <w:p>
      <w:pPr>
        <w:widowControl/>
        <w:spacing w:line="56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 xml:space="preserve"> （四）坚持党建带团建，把党的要求贯彻落实到团的建设之中，提高团的建设科学化水平，巩固团建工作基础，扩大团的组织覆盖，加强对相关社会组织的联系、服务和引导，完善纵横交织的青年组织体系，充分发挥党联系青年的桥梁和纽带作用。                   </w:t>
      </w:r>
    </w:p>
    <w:p>
      <w:pPr>
        <w:widowControl/>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(五)适应工布江达县经济、政治、文化、社会、生态建设的需要，组织开展形式多样、适合青年特点的活动和工作，充分发挥青年的生力军和突击队作用。 </w:t>
      </w:r>
    </w:p>
    <w:p>
      <w:pPr>
        <w:widowControl/>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（六）关心了解青少年的工作、学习、生活和思想状况，围绕青少年所急、党政所需、共青团所能，切实服务青少年。积极保护青少年合法权益，有效预防青少年违法犯罪。 </w:t>
      </w:r>
    </w:p>
    <w:p>
      <w:pPr>
        <w:widowControl/>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（七）加强网上共青团建设，综合运用互联网新技术实现对青少年的有效服务、联系和凝聚，加强对青少年的网上宣传教育，开展网络文明志愿行动，弘扬网上主旋律。 </w:t>
      </w:r>
    </w:p>
    <w:p>
      <w:pPr>
        <w:widowControl/>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（八）研究共青团工作和青少年事业发展问题，为县委和县政府对青少年工作决策提供参考和依据，参与本县青少年和青少年事业相关规划的制定和实施，向党和政府反映青年的意见和要求。</w:t>
      </w:r>
    </w:p>
    <w:p>
      <w:pPr>
        <w:widowControl/>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（九）加强全县团干部队伍建设，推动选好配强各级团的领导班子；落实从严治团，强化团员和团干部教育管理，严格团干部考核监督。负责青年社工、志愿者队伍的组织管理。 </w:t>
      </w:r>
    </w:p>
    <w:p>
      <w:pPr>
        <w:widowControl/>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（十）承办县委、县政府和上级团组织交办的其他工作。</w:t>
      </w:r>
    </w:p>
    <w:p>
      <w:pPr>
        <w:spacing w:line="56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黑体" w:hAnsi="黑体" w:eastAsia="黑体" w:cs="黑体"/>
          <w:sz w:val="32"/>
          <w:szCs w:val="32"/>
        </w:rPr>
        <w:t>二、人员编制</w:t>
      </w:r>
    </w:p>
    <w:p>
      <w:pPr>
        <w:spacing w:line="56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共青团工布江达县委员会核定行政编制2名，书记1名，副书记1名。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ind w:firstLine="3200" w:firstLineChars="1000"/>
        <w:jc w:val="both"/>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共青团西藏自治区工布江达县委员会</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共青团西藏自治区工布江达县委员会</w:t>
      </w:r>
      <w:r>
        <w:rPr>
          <w:rFonts w:hint="eastAsia" w:ascii="方正小标宋简体" w:hAnsi="仿宋" w:eastAsia="方正小标宋简体"/>
          <w:sz w:val="32"/>
          <w:szCs w:val="32"/>
        </w:rPr>
        <w:t>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82.91</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73.12</w:t>
      </w:r>
      <w:r>
        <w:rPr>
          <w:rFonts w:hint="eastAsia" w:ascii="仿宋" w:hAnsi="仿宋" w:eastAsia="仿宋"/>
          <w:sz w:val="32"/>
          <w:szCs w:val="32"/>
          <w:lang w:val="en-US" w:eastAsia="zh-CN"/>
        </w:rPr>
        <w:t>万元、</w:t>
      </w:r>
      <w:r>
        <w:rPr>
          <w:rFonts w:hint="eastAsia" w:ascii="仿宋" w:hAnsi="仿宋" w:eastAsia="仿宋"/>
          <w:sz w:val="32"/>
          <w:szCs w:val="32"/>
        </w:rPr>
        <w:t>上年结转</w:t>
      </w:r>
      <w:r>
        <w:rPr>
          <w:rFonts w:hint="eastAsia" w:ascii="仿宋" w:hAnsi="仿宋" w:eastAsia="仿宋"/>
          <w:sz w:val="32"/>
          <w:szCs w:val="32"/>
          <w:u w:val="single"/>
          <w:lang w:val="en-US" w:eastAsia="zh-CN"/>
        </w:rPr>
        <w:t>4.79</w:t>
      </w:r>
      <w:r>
        <w:rPr>
          <w:rFonts w:hint="eastAsia" w:ascii="仿宋" w:hAnsi="仿宋" w:eastAsia="仿宋"/>
          <w:sz w:val="32"/>
          <w:szCs w:val="32"/>
          <w:lang w:val="en-US" w:eastAsia="zh-CN"/>
        </w:rPr>
        <w:t>万元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68.83</w:t>
      </w:r>
      <w:r>
        <w:rPr>
          <w:rFonts w:hint="eastAsia" w:ascii="仿宋" w:hAnsi="仿宋" w:eastAsia="仿宋"/>
          <w:sz w:val="32"/>
          <w:szCs w:val="32"/>
          <w:lang w:val="en-US" w:eastAsia="zh-CN"/>
        </w:rPr>
        <w:t>万元</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6</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3.61</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4.47</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82.91</w:t>
      </w:r>
      <w:r>
        <w:rPr>
          <w:rFonts w:hint="eastAsia" w:ascii="仿宋" w:hAnsi="仿宋" w:eastAsia="仿宋"/>
          <w:sz w:val="32"/>
          <w:szCs w:val="32"/>
        </w:rPr>
        <w:t>万元，同比减少</w:t>
      </w:r>
      <w:r>
        <w:rPr>
          <w:rFonts w:hint="eastAsia" w:ascii="仿宋" w:hAnsi="仿宋" w:eastAsia="仿宋"/>
          <w:sz w:val="32"/>
          <w:szCs w:val="32"/>
          <w:u w:val="single"/>
          <w:lang w:val="en-US" w:eastAsia="zh-CN"/>
        </w:rPr>
        <w:t>11.83</w:t>
      </w:r>
      <w:r>
        <w:rPr>
          <w:rFonts w:hint="eastAsia" w:ascii="仿宋" w:hAnsi="仿宋" w:eastAsia="仿宋"/>
          <w:sz w:val="32"/>
          <w:szCs w:val="32"/>
        </w:rPr>
        <w:t xml:space="preserve"> 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eastAsia="zh-CN"/>
        </w:rPr>
        <w:t>一般公共预算拨款收入的减少</w:t>
      </w:r>
      <w:r>
        <w:rPr>
          <w:rFonts w:hint="eastAsia" w:ascii="仿宋" w:hAnsi="仿宋" w:eastAsia="仿宋"/>
          <w:sz w:val="32"/>
          <w:szCs w:val="32"/>
        </w:rPr>
        <w:t>。其中：上年结转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4.79</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5.77</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78.12</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94.23</w:t>
      </w:r>
      <w:r>
        <w:rPr>
          <w:rFonts w:hint="eastAsia" w:ascii="仿宋" w:hAnsi="仿宋" w:eastAsia="仿宋"/>
          <w:sz w:val="32"/>
          <w:szCs w:val="32"/>
          <w:u w:val="single"/>
        </w:rPr>
        <w:t xml:space="preserve"> </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82.91</w:t>
      </w:r>
      <w:r>
        <w:rPr>
          <w:rFonts w:hint="eastAsia" w:ascii="仿宋" w:hAnsi="仿宋" w:eastAsia="仿宋"/>
          <w:sz w:val="32"/>
          <w:szCs w:val="32"/>
          <w:u w:val="single"/>
        </w:rPr>
        <w:t xml:space="preserve">  </w:t>
      </w:r>
      <w:r>
        <w:rPr>
          <w:rFonts w:hint="eastAsia" w:ascii="仿宋" w:hAnsi="仿宋" w:eastAsia="仿宋"/>
          <w:sz w:val="32"/>
          <w:szCs w:val="32"/>
        </w:rPr>
        <w:t>万元，减少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11.83</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一般公共服务支出的减少</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67.34</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81.22</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15.57</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18.78</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165.82</w:t>
      </w:r>
      <w:r>
        <w:rPr>
          <w:rFonts w:hint="eastAsia" w:ascii="仿宋" w:hAnsi="仿宋" w:eastAsia="仿宋"/>
          <w:sz w:val="32"/>
          <w:szCs w:val="32"/>
          <w:u w:val="single"/>
        </w:rPr>
        <w:t xml:space="preserve"> </w:t>
      </w:r>
      <w:r>
        <w:rPr>
          <w:rFonts w:hint="eastAsia" w:ascii="仿宋" w:hAnsi="仿宋" w:eastAsia="仿宋"/>
          <w:sz w:val="32"/>
          <w:szCs w:val="32"/>
        </w:rPr>
        <w:t>万元，减少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23.66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一般公共预算资金</w:t>
      </w:r>
      <w:r>
        <w:rPr>
          <w:rFonts w:hint="eastAsia" w:ascii="仿宋" w:hAnsi="仿宋" w:eastAsia="仿宋"/>
          <w:sz w:val="32"/>
          <w:szCs w:val="32"/>
          <w:u w:val="single"/>
          <w:lang w:val="en-US" w:eastAsia="zh-CN"/>
        </w:rPr>
        <w:t>及一般公共服务支出的减少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78.12</w:t>
      </w:r>
      <w:r>
        <w:rPr>
          <w:rFonts w:hint="eastAsia" w:ascii="仿宋" w:hAnsi="仿宋" w:eastAsia="仿宋"/>
          <w:sz w:val="32"/>
          <w:szCs w:val="32"/>
          <w:u w:val="single"/>
        </w:rPr>
        <w:t xml:space="preserve">  </w:t>
      </w:r>
      <w:r>
        <w:rPr>
          <w:rFonts w:hint="eastAsia" w:ascii="仿宋" w:hAnsi="仿宋" w:eastAsia="仿宋"/>
          <w:sz w:val="32"/>
          <w:szCs w:val="32"/>
        </w:rPr>
        <w:t>万元、上年结转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4.79</w:t>
      </w:r>
      <w:r>
        <w:rPr>
          <w:rFonts w:hint="eastAsia" w:ascii="仿宋" w:hAnsi="仿宋" w:eastAsia="仿宋"/>
          <w:sz w:val="32"/>
          <w:szCs w:val="32"/>
        </w:rPr>
        <w:t>万元；支出包括：一般公共服务支出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68.83</w:t>
      </w:r>
      <w:r>
        <w:rPr>
          <w:rFonts w:hint="eastAsia" w:ascii="仿宋" w:hAnsi="仿宋" w:eastAsia="仿宋"/>
          <w:sz w:val="32"/>
          <w:szCs w:val="32"/>
        </w:rPr>
        <w:t>万元、社会保障和就业支出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3.61</w:t>
      </w:r>
      <w:r>
        <w:rPr>
          <w:rFonts w:hint="eastAsia" w:ascii="仿宋" w:hAnsi="仿宋" w:eastAsia="仿宋"/>
          <w:sz w:val="32"/>
          <w:szCs w:val="32"/>
          <w:u w:val="single"/>
        </w:rPr>
        <w:t xml:space="preserve"> </w:t>
      </w:r>
      <w:r>
        <w:rPr>
          <w:rFonts w:hint="eastAsia" w:ascii="仿宋" w:hAnsi="仿宋" w:eastAsia="仿宋"/>
          <w:sz w:val="32"/>
          <w:szCs w:val="32"/>
        </w:rPr>
        <w:t>万元、住房保障支出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4.47</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82.91</w:t>
      </w:r>
      <w:r>
        <w:rPr>
          <w:rFonts w:hint="eastAsia" w:ascii="仿宋" w:hAnsi="仿宋" w:eastAsia="仿宋"/>
          <w:sz w:val="32"/>
          <w:szCs w:val="32"/>
        </w:rPr>
        <w:t>万元，同比减少</w:t>
      </w:r>
      <w:r>
        <w:rPr>
          <w:rFonts w:hint="eastAsia" w:ascii="仿宋" w:hAnsi="仿宋" w:eastAsia="仿宋"/>
          <w:sz w:val="32"/>
          <w:szCs w:val="32"/>
          <w:u w:val="single"/>
          <w:lang w:val="en-US" w:eastAsia="zh-CN"/>
        </w:rPr>
        <w:t>11.83</w:t>
      </w:r>
      <w:r>
        <w:rPr>
          <w:rFonts w:hint="eastAsia" w:ascii="仿宋" w:hAnsi="仿宋" w:eastAsia="仿宋"/>
          <w:sz w:val="32"/>
          <w:szCs w:val="32"/>
        </w:rPr>
        <w:t xml:space="preserve"> 万元，主要原因：</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一般公共预算拨款收入减少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82.91</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68.83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83.01</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社会保障和就业</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7.24</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卫生健康</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3.61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4.35</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住房保障</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4.47</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lang w:val="en-US" w:eastAsia="zh-CN"/>
        </w:rPr>
        <w:t>5.4</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1.一般公共服务支出（类）</w:t>
      </w:r>
      <w:r>
        <w:rPr>
          <w:rFonts w:hint="eastAsia" w:ascii="仿宋" w:hAnsi="仿宋" w:eastAsia="仿宋"/>
          <w:sz w:val="32"/>
          <w:szCs w:val="32"/>
          <w:lang w:eastAsia="zh-CN"/>
        </w:rPr>
        <w:t>群众团体事务</w:t>
      </w:r>
      <w:r>
        <w:rPr>
          <w:rFonts w:hint="eastAsia" w:ascii="仿宋" w:hAnsi="仿宋" w:eastAsia="仿宋"/>
          <w:sz w:val="32"/>
          <w:szCs w:val="32"/>
        </w:rPr>
        <w:t>（款）</w:t>
      </w:r>
      <w:r>
        <w:rPr>
          <w:rFonts w:hint="eastAsia" w:ascii="仿宋" w:hAnsi="仿宋" w:eastAsia="仿宋"/>
          <w:sz w:val="32"/>
          <w:szCs w:val="32"/>
          <w:lang w:eastAsia="zh-CN"/>
        </w:rPr>
        <w:t>行政运行</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53.26</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2.12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4.15</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_GB2312" w:eastAsia="仿宋_GB2312"/>
          <w:sz w:val="32"/>
          <w:szCs w:val="32"/>
        </w:rPr>
        <w:t>主要是人员工资涨幅</w:t>
      </w:r>
      <w:r>
        <w:rPr>
          <w:rFonts w:hint="eastAsia" w:ascii="仿宋" w:hAnsi="仿宋" w:eastAsia="仿宋"/>
          <w:sz w:val="32"/>
          <w:szCs w:val="32"/>
        </w:rPr>
        <w:t>。</w:t>
      </w:r>
    </w:p>
    <w:p>
      <w:pPr>
        <w:spacing w:line="220" w:lineRule="atLeast"/>
        <w:rPr>
          <w:rFonts w:hint="eastAsia" w:ascii="仿宋_GB2312" w:eastAsia="仿宋_GB2312"/>
          <w:sz w:val="32"/>
          <w:szCs w:val="32"/>
        </w:rPr>
      </w:pPr>
      <w:r>
        <w:rPr>
          <w:rFonts w:hint="eastAsia" w:ascii="仿宋" w:hAnsi="仿宋" w:eastAsia="仿宋"/>
          <w:sz w:val="32"/>
          <w:szCs w:val="32"/>
        </w:rPr>
        <w:t>2.一般公共服务支出（类）</w:t>
      </w:r>
      <w:r>
        <w:rPr>
          <w:rFonts w:hint="eastAsia" w:ascii="仿宋" w:hAnsi="仿宋" w:eastAsia="仿宋"/>
          <w:sz w:val="32"/>
          <w:szCs w:val="32"/>
          <w:lang w:eastAsia="zh-CN"/>
        </w:rPr>
        <w:t>群众团体事务</w:t>
      </w:r>
      <w:r>
        <w:rPr>
          <w:rFonts w:hint="eastAsia" w:ascii="仿宋" w:hAnsi="仿宋" w:eastAsia="仿宋"/>
          <w:sz w:val="32"/>
          <w:szCs w:val="32"/>
        </w:rPr>
        <w:t>（款）</w:t>
      </w:r>
      <w:r>
        <w:rPr>
          <w:rFonts w:hint="eastAsia" w:ascii="仿宋" w:hAnsi="仿宋" w:eastAsia="仿宋"/>
          <w:sz w:val="32"/>
          <w:szCs w:val="32"/>
          <w:lang w:eastAsia="zh-CN"/>
        </w:rPr>
        <w:t>其他群众团体事务支出</w:t>
      </w:r>
      <w:r>
        <w:rPr>
          <w:rFonts w:hint="eastAsia" w:ascii="仿宋" w:hAnsi="仿宋" w:eastAsia="仿宋"/>
          <w:sz w:val="32"/>
          <w:szCs w:val="32"/>
        </w:rPr>
        <w:t>（项）预算数为</w:t>
      </w:r>
      <w:r>
        <w:rPr>
          <w:rFonts w:hint="eastAsia" w:ascii="仿宋" w:hAnsi="仿宋" w:eastAsia="仿宋"/>
          <w:sz w:val="32"/>
          <w:szCs w:val="32"/>
          <w:u w:val="single"/>
          <w:lang w:val="en-US" w:eastAsia="zh-CN"/>
        </w:rPr>
        <w:t>15.57</w:t>
      </w:r>
      <w:r>
        <w:rPr>
          <w:rFonts w:hint="eastAsia" w:ascii="仿宋" w:hAnsi="仿宋" w:eastAsia="仿宋"/>
          <w:sz w:val="32"/>
          <w:szCs w:val="32"/>
        </w:rPr>
        <w:t>万元，比2023 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15.23</w:t>
      </w:r>
      <w:r>
        <w:rPr>
          <w:rFonts w:hint="eastAsia" w:ascii="仿宋" w:hAnsi="仿宋" w:eastAsia="仿宋"/>
          <w:sz w:val="32"/>
          <w:szCs w:val="32"/>
          <w:u w:val="single"/>
        </w:rPr>
        <w:t xml:space="preserve">  </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49.45</w:t>
      </w:r>
      <w:r>
        <w:rPr>
          <w:rFonts w:hint="eastAsia" w:ascii="仿宋" w:hAnsi="仿宋" w:eastAsia="仿宋"/>
          <w:sz w:val="32"/>
          <w:szCs w:val="32"/>
        </w:rPr>
        <w:t xml:space="preserve"> %。</w:t>
      </w:r>
      <w:r>
        <w:rPr>
          <w:rFonts w:hint="eastAsia" w:ascii="仿宋_GB2312" w:eastAsia="仿宋_GB2312"/>
          <w:sz w:val="32"/>
          <w:szCs w:val="32"/>
        </w:rPr>
        <w:t>主要是2024年预算数为25.28万元，工财预指〔2024〕1号文件批复</w:t>
      </w:r>
      <w:r>
        <w:rPr>
          <w:rFonts w:hint="eastAsia" w:ascii="仿宋_GB2312" w:eastAsia="仿宋_GB2312"/>
          <w:sz w:val="32"/>
          <w:szCs w:val="32"/>
          <w:u w:val="single"/>
        </w:rPr>
        <w:t>10.78</w:t>
      </w:r>
      <w:r>
        <w:rPr>
          <w:rFonts w:hint="eastAsia" w:ascii="仿宋_GB2312" w:eastAsia="仿宋_GB2312"/>
          <w:sz w:val="32"/>
          <w:szCs w:val="32"/>
        </w:rPr>
        <w:t>万元。</w:t>
      </w:r>
    </w:p>
    <w:p>
      <w:pPr>
        <w:ind w:firstLine="640" w:firstLineChars="200"/>
        <w:rPr>
          <w:rFonts w:hint="eastAsia" w:ascii="仿宋" w:hAnsi="仿宋" w:eastAsia="仿宋_GB2312"/>
          <w:sz w:val="32"/>
          <w:szCs w:val="32"/>
          <w:lang w:eastAsia="zh-CN"/>
        </w:rPr>
      </w:pPr>
      <w:r>
        <w:rPr>
          <w:rFonts w:hint="eastAsia" w:ascii="仿宋" w:hAnsi="仿宋" w:eastAsia="仿宋"/>
          <w:sz w:val="32"/>
          <w:szCs w:val="32"/>
          <w:lang w:val="en-US" w:eastAsia="zh-CN"/>
        </w:rPr>
        <w:t>3.</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eastAsia="zh-CN"/>
        </w:rPr>
        <w:t>财政对其他基本养老保险基金的补助</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5.96</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0.75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14.40</w:t>
      </w:r>
      <w:r>
        <w:rPr>
          <w:rFonts w:hint="eastAsia" w:ascii="仿宋" w:hAnsi="仿宋" w:eastAsia="仿宋"/>
          <w:sz w:val="32"/>
          <w:szCs w:val="32"/>
        </w:rPr>
        <w:t xml:space="preserve"> %。</w:t>
      </w:r>
      <w:r>
        <w:rPr>
          <w:rFonts w:hint="eastAsia" w:ascii="仿宋_GB2312" w:eastAsia="仿宋_GB2312"/>
          <w:sz w:val="32"/>
          <w:szCs w:val="32"/>
        </w:rPr>
        <w:t>主要是社保基数增加</w:t>
      </w:r>
      <w:r>
        <w:rPr>
          <w:rFonts w:hint="eastAsia" w:ascii="仿宋_GB2312" w:eastAsia="仿宋_GB2312"/>
          <w:sz w:val="32"/>
          <w:szCs w:val="32"/>
          <w:lang w:eastAsia="zh-CN"/>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4.</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财政对工伤保险基金的补助</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0.04</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33.33</w:t>
      </w:r>
      <w:r>
        <w:rPr>
          <w:rFonts w:hint="eastAsia" w:ascii="仿宋" w:hAnsi="仿宋" w:eastAsia="仿宋"/>
          <w:sz w:val="32"/>
          <w:szCs w:val="32"/>
        </w:rPr>
        <w:t xml:space="preserve"> %。</w:t>
      </w:r>
      <w:r>
        <w:rPr>
          <w:rFonts w:hint="eastAsia" w:ascii="仿宋_GB2312" w:eastAsia="仿宋_GB2312"/>
          <w:sz w:val="32"/>
          <w:szCs w:val="32"/>
        </w:rPr>
        <w:t>主要是社保基数增加。</w:t>
      </w:r>
    </w:p>
    <w:p>
      <w:pPr>
        <w:ind w:firstLine="640" w:firstLineChars="200"/>
        <w:rPr>
          <w:rFonts w:hint="eastAsia" w:ascii="仿宋_GB2312" w:eastAsia="仿宋_GB2312"/>
          <w:sz w:val="32"/>
          <w:szCs w:val="32"/>
        </w:rPr>
      </w:pPr>
      <w:r>
        <w:rPr>
          <w:rFonts w:hint="eastAsia" w:ascii="仿宋" w:hAnsi="仿宋" w:eastAsia="仿宋"/>
          <w:sz w:val="32"/>
          <w:szCs w:val="32"/>
          <w:lang w:val="en-US" w:eastAsia="zh-CN"/>
        </w:rPr>
        <w:t>5.</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行政事业单位医疗</w:t>
      </w:r>
      <w:r>
        <w:rPr>
          <w:rFonts w:hint="eastAsia" w:ascii="仿宋" w:hAnsi="仿宋" w:eastAsia="仿宋"/>
          <w:sz w:val="32"/>
          <w:szCs w:val="32"/>
        </w:rPr>
        <w:t>（款）</w:t>
      </w:r>
      <w:r>
        <w:rPr>
          <w:rFonts w:hint="eastAsia" w:ascii="仿宋" w:hAnsi="仿宋" w:eastAsia="仿宋"/>
          <w:sz w:val="32"/>
          <w:szCs w:val="32"/>
          <w:lang w:eastAsia="zh-CN"/>
        </w:rPr>
        <w:t>公务员医疗补助</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0.74</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2.78</w:t>
      </w:r>
      <w:r>
        <w:rPr>
          <w:rFonts w:hint="eastAsia" w:ascii="仿宋" w:hAnsi="仿宋" w:eastAsia="仿宋"/>
          <w:sz w:val="32"/>
          <w:szCs w:val="32"/>
        </w:rPr>
        <w:t xml:space="preserve"> %。</w:t>
      </w:r>
      <w:r>
        <w:rPr>
          <w:rFonts w:hint="eastAsia" w:ascii="仿宋_GB2312" w:eastAsia="仿宋_GB2312"/>
          <w:sz w:val="32"/>
          <w:szCs w:val="32"/>
        </w:rPr>
        <w:t>主要是医保基数增加。</w:t>
      </w:r>
    </w:p>
    <w:p>
      <w:pPr>
        <w:spacing w:line="220" w:lineRule="atLeast"/>
        <w:ind w:firstLine="640" w:firstLineChars="200"/>
        <w:rPr>
          <w:rFonts w:hint="eastAsia" w:ascii="仿宋_GB2312" w:eastAsia="仿宋_GB2312"/>
          <w:sz w:val="32"/>
          <w:szCs w:val="32"/>
        </w:rPr>
      </w:pPr>
      <w:r>
        <w:rPr>
          <w:rFonts w:hint="eastAsia" w:ascii="仿宋" w:hAnsi="仿宋" w:eastAsia="仿宋"/>
          <w:sz w:val="32"/>
          <w:szCs w:val="32"/>
          <w:lang w:val="en-US" w:eastAsia="zh-CN"/>
        </w:rPr>
        <w:t>6.</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val="en-US" w:eastAsia="zh-CN"/>
        </w:rPr>
        <w:t>财政对职工基本医疗保险基金的补助</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2.87</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0.36</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14.34</w:t>
      </w:r>
      <w:r>
        <w:rPr>
          <w:rFonts w:hint="eastAsia" w:ascii="仿宋" w:hAnsi="仿宋" w:eastAsia="仿宋"/>
          <w:sz w:val="32"/>
          <w:szCs w:val="32"/>
        </w:rPr>
        <w:t xml:space="preserve"> %。</w:t>
      </w:r>
      <w:r>
        <w:rPr>
          <w:rFonts w:hint="eastAsia" w:ascii="仿宋_GB2312" w:eastAsia="仿宋_GB2312"/>
          <w:sz w:val="32"/>
          <w:szCs w:val="32"/>
        </w:rPr>
        <w:t>主要是医保基数增加。</w:t>
      </w:r>
    </w:p>
    <w:p>
      <w:pPr>
        <w:ind w:firstLine="640" w:firstLineChars="200"/>
        <w:rPr>
          <w:rFonts w:hint="eastAsia" w:ascii="仿宋_GB2312" w:eastAsia="仿宋_GB2312"/>
          <w:sz w:val="32"/>
          <w:szCs w:val="32"/>
        </w:rPr>
      </w:pPr>
      <w:r>
        <w:rPr>
          <w:rFonts w:hint="eastAsia" w:ascii="仿宋" w:hAnsi="仿宋" w:eastAsia="仿宋"/>
          <w:sz w:val="32"/>
          <w:szCs w:val="32"/>
          <w:lang w:val="en-US" w:eastAsia="zh-CN"/>
        </w:rPr>
        <w:t>7.</w:t>
      </w:r>
      <w:r>
        <w:rPr>
          <w:rFonts w:hint="eastAsia" w:ascii="仿宋" w:hAnsi="仿宋" w:eastAsia="仿宋"/>
          <w:sz w:val="32"/>
          <w:szCs w:val="32"/>
          <w:lang w:eastAsia="zh-CN"/>
        </w:rPr>
        <w:t>住房保障支出</w:t>
      </w:r>
      <w:r>
        <w:rPr>
          <w:rFonts w:hint="eastAsia" w:ascii="仿宋" w:hAnsi="仿宋" w:eastAsia="仿宋"/>
          <w:sz w:val="32"/>
          <w:szCs w:val="32"/>
        </w:rPr>
        <w:t>（类）</w:t>
      </w:r>
      <w:r>
        <w:rPr>
          <w:rFonts w:hint="eastAsia" w:ascii="仿宋" w:hAnsi="仿宋" w:eastAsia="仿宋"/>
          <w:sz w:val="32"/>
          <w:szCs w:val="32"/>
          <w:lang w:eastAsia="zh-CN"/>
        </w:rPr>
        <w:t>住房改革支出</w:t>
      </w:r>
      <w:r>
        <w:rPr>
          <w:rFonts w:hint="eastAsia" w:ascii="仿宋" w:hAnsi="仿宋" w:eastAsia="仿宋"/>
          <w:sz w:val="32"/>
          <w:szCs w:val="32"/>
        </w:rPr>
        <w:t>（款）</w:t>
      </w:r>
      <w:r>
        <w:rPr>
          <w:rFonts w:hint="eastAsia" w:ascii="仿宋" w:hAnsi="仿宋" w:eastAsia="仿宋"/>
          <w:sz w:val="32"/>
          <w:szCs w:val="32"/>
          <w:lang w:eastAsia="zh-CN"/>
        </w:rPr>
        <w:t>住房公积金</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4.47</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0.14</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3.23</w:t>
      </w:r>
      <w:r>
        <w:rPr>
          <w:rFonts w:hint="eastAsia" w:ascii="仿宋" w:hAnsi="仿宋" w:eastAsia="仿宋"/>
          <w:sz w:val="32"/>
          <w:szCs w:val="32"/>
        </w:rPr>
        <w:t xml:space="preserve"> %。</w:t>
      </w:r>
      <w:r>
        <w:rPr>
          <w:rFonts w:hint="eastAsia" w:ascii="仿宋_GB2312" w:eastAsia="仿宋_GB2312"/>
          <w:sz w:val="32"/>
          <w:szCs w:val="32"/>
        </w:rPr>
        <w:t>主要是住房公积金基数增加。</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67.34</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63.38</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36.79</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8.02</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25.94</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2.83</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5.96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2.87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0.74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0.04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0.04</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12.51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4.47</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3.96</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0.7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u w:val="single"/>
          <w:lang w:val="en-US" w:eastAsia="zh-CN"/>
        </w:rPr>
        <w:t>0.3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水费</w:t>
      </w:r>
      <w:r>
        <w:rPr>
          <w:rFonts w:hint="eastAsia" w:ascii="仿宋" w:hAnsi="仿宋" w:eastAsia="仿宋"/>
          <w:sz w:val="32"/>
          <w:szCs w:val="32"/>
          <w:u w:val="single"/>
          <w:lang w:val="en-US" w:eastAsia="zh-CN"/>
        </w:rPr>
        <w:t>0.05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u w:val="single"/>
          <w:lang w:val="en-US" w:eastAsia="zh-CN"/>
        </w:rPr>
        <w:t>0.4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0.15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u w:val="single"/>
          <w:lang w:val="en-US" w:eastAsia="zh-CN"/>
        </w:rPr>
        <w:t>0.01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u w:val="single"/>
          <w:lang w:val="en-US" w:eastAsia="zh-CN"/>
        </w:rPr>
        <w:t>1.39</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0.96</w:t>
      </w:r>
      <w:r>
        <w:rPr>
          <w:rFonts w:hint="eastAsia" w:ascii="仿宋" w:hAnsi="仿宋" w:eastAsia="仿宋"/>
          <w:sz w:val="32"/>
          <w:szCs w:val="32"/>
          <w:lang w:val="en-US" w:eastAsia="zh-CN"/>
        </w:rPr>
        <w:t>万元</w:t>
      </w:r>
      <w:r>
        <w:rPr>
          <w:rFonts w:hint="eastAsia" w:ascii="仿宋" w:hAnsi="仿宋" w:eastAsia="仿宋"/>
          <w:sz w:val="32"/>
          <w:szCs w:val="32"/>
        </w:rPr>
        <w:t>。</w:t>
      </w:r>
    </w:p>
    <w:p>
      <w:pPr>
        <w:numPr>
          <w:ilvl w:val="0"/>
          <w:numId w:val="1"/>
        </w:numPr>
        <w:ind w:firstLine="640" w:firstLineChars="200"/>
        <w:rPr>
          <w:rFonts w:hint="eastAsia" w:ascii="黑体" w:hAnsi="黑体" w:eastAsia="黑体"/>
          <w:sz w:val="32"/>
          <w:szCs w:val="32"/>
        </w:rPr>
      </w:pPr>
      <w:r>
        <w:rPr>
          <w:rFonts w:hint="eastAsia" w:ascii="黑体" w:hAnsi="黑体" w:eastAsia="黑体"/>
          <w:sz w:val="32"/>
          <w:szCs w:val="32"/>
        </w:rPr>
        <w:t>一般公共预算“三公”经费预算总体情况</w:t>
      </w:r>
    </w:p>
    <w:p>
      <w:pPr>
        <w:numPr>
          <w:ilvl w:val="0"/>
          <w:numId w:val="0"/>
        </w:numPr>
        <w:ind w:firstLine="640" w:firstLineChars="200"/>
        <w:rPr>
          <w:rFonts w:hint="eastAsia" w:ascii="黑体" w:hAnsi="黑体" w:eastAsia="仿宋"/>
          <w:sz w:val="32"/>
          <w:szCs w:val="32"/>
          <w:lang w:val="en-US" w:eastAsia="zh-CN"/>
        </w:rPr>
      </w:pPr>
      <w:r>
        <w:rPr>
          <w:rFonts w:hint="eastAsia" w:ascii="仿宋" w:hAnsi="仿宋" w:eastAsia="仿宋"/>
          <w:sz w:val="32"/>
          <w:szCs w:val="32"/>
        </w:rPr>
        <w:t>我部门（单位）2024年度没有</w:t>
      </w:r>
      <w:r>
        <w:rPr>
          <w:rFonts w:hint="eastAsia" w:ascii="仿宋" w:hAnsi="仿宋" w:eastAsia="仿宋"/>
          <w:sz w:val="32"/>
          <w:szCs w:val="32"/>
          <w:lang w:eastAsia="zh-CN"/>
        </w:rPr>
        <w:t>一般公共预算“三公”经费预算</w:t>
      </w:r>
      <w:r>
        <w:rPr>
          <w:rFonts w:hint="eastAsia" w:ascii="仿宋" w:hAnsi="仿宋" w:eastAsia="仿宋"/>
          <w:sz w:val="32"/>
          <w:szCs w:val="32"/>
        </w:rPr>
        <w:t>安排的支</w:t>
      </w:r>
      <w:r>
        <w:rPr>
          <w:rFonts w:hint="eastAsia" w:ascii="仿宋" w:hAnsi="仿宋" w:eastAsia="仿宋"/>
          <w:sz w:val="32"/>
          <w:szCs w:val="32"/>
          <w:lang w:val="en-US" w:eastAsia="zh-CN"/>
        </w:rPr>
        <w:t>出，</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w:t>
      </w:r>
      <w:r>
        <w:rPr>
          <w:rFonts w:hint="eastAsia" w:ascii="仿宋" w:hAnsi="仿宋" w:eastAsia="仿宋"/>
          <w:sz w:val="32"/>
          <w:szCs w:val="32"/>
          <w:lang w:eastAsia="zh-CN"/>
        </w:rPr>
        <w:t>一般公共预算“三公”经费预算</w:t>
      </w:r>
      <w:r>
        <w:rPr>
          <w:rFonts w:hint="eastAsia" w:ascii="仿宋" w:hAnsi="仿宋" w:eastAsia="仿宋"/>
          <w:sz w:val="32"/>
          <w:szCs w:val="32"/>
        </w:rPr>
        <w:t>安排的支</w:t>
      </w:r>
      <w:r>
        <w:rPr>
          <w:rFonts w:hint="eastAsia" w:ascii="仿宋" w:hAnsi="仿宋" w:eastAsia="仿宋"/>
          <w:sz w:val="32"/>
          <w:szCs w:val="32"/>
          <w:lang w:val="en-US" w:eastAsia="zh-CN"/>
        </w:rPr>
        <w:t>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2023年也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2024年度没有政府性基金“三公”经费支出</w:t>
      </w:r>
      <w:r>
        <w:rPr>
          <w:rFonts w:hint="eastAsia" w:ascii="仿宋" w:hAnsi="仿宋" w:eastAsia="仿宋"/>
          <w:sz w:val="32"/>
          <w:szCs w:val="32"/>
          <w:lang w:eastAsia="zh-CN"/>
        </w:rPr>
        <w:t>，</w:t>
      </w:r>
      <w:r>
        <w:rPr>
          <w:rFonts w:hint="eastAsia" w:ascii="仿宋" w:hAnsi="仿宋" w:eastAsia="仿宋"/>
          <w:sz w:val="32"/>
          <w:szCs w:val="32"/>
          <w:lang w:val="en-US" w:eastAsia="zh-CN"/>
        </w:rPr>
        <w:t>2023年度没有政府性基金“三公”经费支出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eastAsia="zh-CN"/>
        </w:rPr>
        <w:t>共青团西藏自治区工布江达县委员会</w:t>
      </w:r>
      <w:r>
        <w:rPr>
          <w:rFonts w:hint="eastAsia" w:ascii="仿宋" w:hAnsi="仿宋" w:eastAsia="仿宋"/>
          <w:sz w:val="32"/>
          <w:szCs w:val="32"/>
        </w:rPr>
        <w:t>的机关运行经费财政拨款预算</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3.96</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增加</w:t>
      </w:r>
      <w:r>
        <w:rPr>
          <w:rFonts w:hint="eastAsia" w:ascii="仿宋_GB2312" w:eastAsia="仿宋_GB2312" w:cs="仿宋_GB2312" w:hAnsiTheme="minorHAnsi"/>
          <w:kern w:val="0"/>
          <w:sz w:val="32"/>
          <w:szCs w:val="32"/>
          <w:u w:val="single"/>
          <w:lang w:val="en-US" w:eastAsia="zh-CN"/>
        </w:rPr>
        <w:t>0.05</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1.28</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水电费，邮电费的增加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我部门（单位）2024年度没有</w:t>
      </w:r>
      <w:r>
        <w:rPr>
          <w:rFonts w:hint="eastAsia" w:ascii="仿宋" w:hAnsi="仿宋" w:eastAsia="仿宋"/>
          <w:sz w:val="32"/>
          <w:szCs w:val="32"/>
          <w:lang w:eastAsia="zh-CN"/>
        </w:rPr>
        <w:t>国有资产占有使用的情况</w:t>
      </w:r>
      <w:r>
        <w:rPr>
          <w:rFonts w:hint="eastAsia" w:ascii="仿宋" w:hAnsi="仿宋" w:eastAsia="仿宋"/>
          <w:sz w:val="32"/>
          <w:szCs w:val="32"/>
        </w:rPr>
        <w:t>。</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76" w:lineRule="atLeast"/>
        <w:ind w:firstLine="640" w:firstLineChars="200"/>
        <w:jc w:val="left"/>
        <w:rPr>
          <w:rFonts w:hint="eastAsia" w:ascii="仿宋_GB2312" w:eastAsia="仿宋_GB2312"/>
          <w:sz w:val="32"/>
          <w:szCs w:val="32"/>
          <w:lang w:eastAsia="zh-CN"/>
        </w:rPr>
      </w:pPr>
      <w:r>
        <w:rPr>
          <w:rFonts w:hint="eastAsia" w:ascii="仿宋_GB2312" w:eastAsia="仿宋_GB2312"/>
          <w:sz w:val="32"/>
          <w:szCs w:val="32"/>
        </w:rPr>
        <w:t>2024年实现财政支出绩效目标管理全覆盖，实行绩效目标管理</w:t>
      </w:r>
      <w:r>
        <w:rPr>
          <w:rFonts w:hint="eastAsia" w:ascii="仿宋_GB2312" w:eastAsia="仿宋_GB2312"/>
          <w:sz w:val="32"/>
          <w:szCs w:val="32"/>
          <w:u w:val="single"/>
        </w:rPr>
        <w:t>4</w:t>
      </w:r>
      <w:r>
        <w:rPr>
          <w:rFonts w:hint="eastAsia" w:ascii="仿宋_GB2312" w:eastAsia="仿宋_GB2312"/>
          <w:sz w:val="32"/>
          <w:szCs w:val="32"/>
        </w:rPr>
        <w:t>个，资金</w:t>
      </w:r>
      <w:r>
        <w:rPr>
          <w:rFonts w:hint="eastAsia" w:ascii="仿宋_GB2312" w:eastAsia="仿宋_GB2312"/>
          <w:sz w:val="32"/>
          <w:szCs w:val="32"/>
          <w:u w:val="single"/>
        </w:rPr>
        <w:t>10.7803</w:t>
      </w:r>
      <w:r>
        <w:rPr>
          <w:rFonts w:hint="eastAsia" w:ascii="仿宋_GB2312" w:eastAsia="仿宋_GB2312"/>
          <w:sz w:val="32"/>
          <w:szCs w:val="32"/>
        </w:rPr>
        <w:t>万元，其中：中央转移支付资金</w:t>
      </w:r>
      <w:r>
        <w:rPr>
          <w:rFonts w:hint="eastAsia" w:ascii="仿宋_GB2312" w:eastAsia="仿宋_GB2312"/>
          <w:sz w:val="32"/>
          <w:szCs w:val="32"/>
          <w:u w:val="single"/>
        </w:rPr>
        <w:t>0</w:t>
      </w:r>
      <w:r>
        <w:rPr>
          <w:rFonts w:hint="eastAsia" w:ascii="仿宋_GB2312" w:eastAsia="仿宋_GB2312"/>
          <w:sz w:val="32"/>
          <w:szCs w:val="32"/>
        </w:rPr>
        <w:t>万元，地方资金</w:t>
      </w:r>
      <w:r>
        <w:rPr>
          <w:rFonts w:hint="eastAsia" w:ascii="仿宋_GB2312" w:eastAsia="仿宋_GB2312"/>
          <w:sz w:val="32"/>
          <w:szCs w:val="32"/>
          <w:u w:val="single"/>
        </w:rPr>
        <w:t>10.7803</w:t>
      </w:r>
      <w:r>
        <w:rPr>
          <w:rFonts w:hint="eastAsia" w:ascii="仿宋_GB2312" w:eastAsia="仿宋_GB2312"/>
          <w:sz w:val="32"/>
          <w:szCs w:val="32"/>
        </w:rPr>
        <w:t>万元。</w:t>
      </w:r>
      <w:r>
        <w:rPr>
          <w:rFonts w:hint="eastAsia" w:ascii="仿宋_GB2312" w:eastAsia="仿宋_GB2312"/>
          <w:sz w:val="32"/>
          <w:szCs w:val="32"/>
          <w:lang w:eastAsia="zh-CN"/>
        </w:rPr>
        <w:t>暂无</w:t>
      </w:r>
      <w:r>
        <w:rPr>
          <w:rFonts w:hint="eastAsia" w:ascii="仿宋_GB2312" w:eastAsia="仿宋_GB2312"/>
          <w:sz w:val="32"/>
          <w:szCs w:val="32"/>
        </w:rPr>
        <w:t>重点项目</w:t>
      </w:r>
      <w:r>
        <w:rPr>
          <w:rFonts w:hint="eastAsia" w:ascii="仿宋_GB2312" w:eastAsia="仿宋_GB2312"/>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numPr>
          <w:ilvl w:val="0"/>
          <w:numId w:val="2"/>
        </w:numPr>
        <w:ind w:firstLine="640" w:firstLineChars="200"/>
        <w:rPr>
          <w:rFonts w:hint="eastAsia" w:ascii="楷体" w:hAnsi="楷体" w:eastAsia="楷体"/>
          <w:sz w:val="32"/>
          <w:szCs w:val="32"/>
        </w:rPr>
      </w:pPr>
      <w:r>
        <w:rPr>
          <w:rFonts w:hint="eastAsia" w:ascii="楷体" w:hAnsi="楷体" w:eastAsia="楷体"/>
          <w:sz w:val="32"/>
          <w:szCs w:val="32"/>
        </w:rPr>
        <w:t>政府债务情况。</w:t>
      </w:r>
    </w:p>
    <w:p>
      <w:pPr>
        <w:ind w:firstLine="640" w:firstLineChars="200"/>
        <w:rPr>
          <w:rFonts w:hint="eastAsia" w:ascii="仿宋" w:hAnsi="仿宋" w:eastAsia="仿宋_GB2312"/>
          <w:sz w:val="32"/>
          <w:szCs w:val="32"/>
          <w:lang w:val="en-US" w:eastAsia="zh-CN"/>
        </w:rPr>
      </w:pPr>
      <w:r>
        <w:rPr>
          <w:rFonts w:hint="eastAsia" w:ascii="楷体" w:hAnsi="楷体" w:eastAsia="楷体"/>
          <w:sz w:val="32"/>
          <w:szCs w:val="32"/>
          <w:lang w:val="en-US" w:eastAsia="zh-CN"/>
        </w:rPr>
        <w:t xml:space="preserve"> </w:t>
      </w: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numPr>
          <w:ilvl w:val="0"/>
          <w:numId w:val="0"/>
        </w:numPr>
        <w:rPr>
          <w:rFonts w:hint="default" w:ascii="楷体" w:hAnsi="楷体" w:eastAsia="楷体"/>
          <w:sz w:val="32"/>
          <w:szCs w:val="32"/>
          <w:lang w:val="en-US" w:eastAsia="zh-CN"/>
        </w:rPr>
      </w:pPr>
    </w:p>
    <w:p>
      <w:pPr>
        <w:rPr>
          <w:rFonts w:ascii="仿宋" w:hAnsi="仿宋" w:eastAsia="仿宋"/>
          <w:sz w:val="32"/>
          <w:szCs w:val="32"/>
        </w:rPr>
      </w:pPr>
    </w:p>
    <w:p>
      <w:pPr>
        <w:rPr>
          <w:rFonts w:ascii="仿宋" w:hAnsi="仿宋" w:eastAsia="仿宋"/>
          <w:sz w:val="32"/>
          <w:szCs w:val="32"/>
        </w:rPr>
      </w:pPr>
    </w:p>
    <w:p>
      <w:pPr>
        <w:ind w:firstLine="3520" w:firstLineChars="1100"/>
        <w:jc w:val="both"/>
        <w:rPr>
          <w:rFonts w:ascii="方正小标宋简体" w:hAnsi="仿宋" w:eastAsia="方正小标宋简体"/>
          <w:sz w:val="32"/>
          <w:szCs w:val="32"/>
        </w:rPr>
      </w:pPr>
      <w:bookmarkStart w:id="0" w:name="_GoBack"/>
      <w:bookmarkEnd w:id="0"/>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lang w:val="en-US" w:eastAsia="zh-CN"/>
        </w:rPr>
        <w:t>三</w:t>
      </w:r>
      <w:r>
        <w:rPr>
          <w:rFonts w:hint="eastAsia" w:ascii="黑体" w:hAnsi="黑体" w:eastAsia="黑体"/>
          <w:sz w:val="32"/>
          <w:szCs w:val="32"/>
        </w:rPr>
        <w:t>、上年结转：</w:t>
      </w:r>
      <w:r>
        <w:rPr>
          <w:rFonts w:hint="eastAsia" w:ascii="仿宋" w:hAnsi="仿宋" w:eastAsia="仿宋"/>
          <w:sz w:val="32"/>
          <w:szCs w:val="32"/>
        </w:rPr>
        <w:t>指以前年度安排、结转到本年仍按原规定用途继续使用的资金。</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四</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lang w:val="en-US" w:eastAsia="zh-CN"/>
        </w:rPr>
        <w:t>五</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六</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autoSpaceDE w:val="0"/>
        <w:autoSpaceDN w:val="0"/>
        <w:adjustRightInd w:val="0"/>
        <w:ind w:firstLine="640" w:firstLineChars="200"/>
        <w:jc w:val="left"/>
        <w:rPr>
          <w:rFonts w:ascii="仿宋_GB2312" w:eastAsia="仿宋_GB2312" w:cs="仿宋_GB2312" w:hAnsiTheme="minorHAnsi"/>
          <w:kern w:val="0"/>
          <w:sz w:val="32"/>
          <w:szCs w:val="32"/>
        </w:rPr>
      </w:pP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F6EF9C7"/>
    <w:multiLevelType w:val="singleLevel"/>
    <w:tmpl w:val="CF6EF9C7"/>
    <w:lvl w:ilvl="0" w:tentative="0">
      <w:start w:val="7"/>
      <w:numFmt w:val="chineseCounting"/>
      <w:suff w:val="nothing"/>
      <w:lvlText w:val="%1、"/>
      <w:lvlJc w:val="left"/>
      <w:rPr>
        <w:rFonts w:hint="eastAsia"/>
      </w:rPr>
    </w:lvl>
  </w:abstractNum>
  <w:abstractNum w:abstractNumId="1">
    <w:nsid w:val="EE5FD3FF"/>
    <w:multiLevelType w:val="singleLevel"/>
    <w:tmpl w:val="EE5FD3FF"/>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72B72DE"/>
    <w:rsid w:val="086E55FF"/>
    <w:rsid w:val="0DB8731C"/>
    <w:rsid w:val="0FED14FF"/>
    <w:rsid w:val="1A815B2B"/>
    <w:rsid w:val="1BB26ABB"/>
    <w:rsid w:val="222E33BF"/>
    <w:rsid w:val="2D6B7AAF"/>
    <w:rsid w:val="30413A40"/>
    <w:rsid w:val="311F5660"/>
    <w:rsid w:val="416F7716"/>
    <w:rsid w:val="42A13E3E"/>
    <w:rsid w:val="56EB73E7"/>
    <w:rsid w:val="57CB02E0"/>
    <w:rsid w:val="59DE4C1C"/>
    <w:rsid w:val="7A2F1CB1"/>
    <w:rsid w:val="7D0112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4</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2024-02-05T02:25:33Z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3EE8894A92A0477F8EDFEA78D749B70C_12</vt:lpwstr>
  </property>
</Properties>
</file>