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821601" w14:textId="77777777" w:rsidR="00F10263" w:rsidRPr="00F10263" w:rsidRDefault="00F10263" w:rsidP="00F10263">
      <w:pPr>
        <w:spacing w:line="560" w:lineRule="exact"/>
        <w:jc w:val="center"/>
        <w:rPr>
          <w:rFonts w:ascii="仿宋" w:eastAsia="仿宋" w:hAnsi="仿宋" w:cs="黑体" w:hint="eastAsia"/>
          <w:sz w:val="32"/>
          <w:szCs w:val="48"/>
        </w:rPr>
      </w:pPr>
      <w:bookmarkStart w:id="0" w:name="_Toc6740192"/>
      <w:bookmarkStart w:id="1" w:name="_Toc5877442"/>
      <w:r w:rsidRPr="00F10263">
        <w:rPr>
          <w:rFonts w:ascii="仿宋" w:eastAsia="仿宋" w:hAnsi="仿宋" w:cs="黑体" w:hint="eastAsia"/>
          <w:sz w:val="32"/>
          <w:szCs w:val="48"/>
        </w:rPr>
        <w:t>工布江达县住房和城乡建设局2022年度</w:t>
      </w:r>
    </w:p>
    <w:p w14:paraId="7192E493" w14:textId="77777777" w:rsidR="00F10263" w:rsidRPr="00F10263" w:rsidRDefault="00F10263" w:rsidP="00F10263">
      <w:pPr>
        <w:spacing w:line="560" w:lineRule="exact"/>
        <w:jc w:val="center"/>
        <w:rPr>
          <w:rFonts w:ascii="仿宋" w:eastAsia="仿宋" w:hAnsi="仿宋" w:cs="黑体" w:hint="eastAsia"/>
          <w:sz w:val="32"/>
          <w:szCs w:val="48"/>
        </w:rPr>
      </w:pPr>
      <w:r w:rsidRPr="00F10263">
        <w:rPr>
          <w:rFonts w:ascii="仿宋" w:eastAsia="仿宋" w:hAnsi="仿宋" w:cs="黑体" w:hint="eastAsia"/>
          <w:sz w:val="32"/>
          <w:szCs w:val="48"/>
        </w:rPr>
        <w:t>财政预算项目支出绩效评价报告</w:t>
      </w:r>
    </w:p>
    <w:p w14:paraId="2B57CECB" w14:textId="77777777" w:rsidR="00F10263" w:rsidRPr="00F10263" w:rsidRDefault="00F10263" w:rsidP="00F10263">
      <w:pPr>
        <w:spacing w:line="560" w:lineRule="exact"/>
        <w:jc w:val="right"/>
        <w:rPr>
          <w:rFonts w:ascii="仿宋" w:eastAsia="仿宋" w:hAnsi="仿宋" w:cs="仿宋" w:hint="eastAsia"/>
          <w:sz w:val="24"/>
          <w:szCs w:val="24"/>
        </w:rPr>
      </w:pPr>
      <w:r w:rsidRPr="00F10263">
        <w:rPr>
          <w:rFonts w:ascii="仿宋" w:eastAsia="仿宋" w:hAnsi="仿宋" w:cs="仿宋" w:hint="eastAsia"/>
          <w:sz w:val="24"/>
          <w:szCs w:val="24"/>
        </w:rPr>
        <w:t>辽</w:t>
      </w:r>
      <w:proofErr w:type="gramStart"/>
      <w:r w:rsidRPr="00F10263">
        <w:rPr>
          <w:rFonts w:ascii="仿宋" w:eastAsia="仿宋" w:hAnsi="仿宋" w:cs="仿宋" w:hint="eastAsia"/>
          <w:sz w:val="24"/>
          <w:szCs w:val="24"/>
        </w:rPr>
        <w:t>言绩评</w:t>
      </w:r>
      <w:proofErr w:type="gramEnd"/>
      <w:r w:rsidRPr="00F10263">
        <w:rPr>
          <w:rFonts w:ascii="仿宋" w:eastAsia="仿宋" w:hAnsi="仿宋" w:cs="仿宋" w:hint="eastAsia"/>
          <w:sz w:val="24"/>
          <w:szCs w:val="24"/>
        </w:rPr>
        <w:t>字[2023]</w:t>
      </w:r>
      <w:r w:rsidRPr="00F10263">
        <w:rPr>
          <w:sz w:val="20"/>
          <w:szCs w:val="21"/>
        </w:rPr>
        <w:t xml:space="preserve"> </w:t>
      </w:r>
      <w:r w:rsidRPr="00F10263">
        <w:rPr>
          <w:rFonts w:ascii="仿宋" w:eastAsia="仿宋" w:hAnsi="仿宋" w:cs="仿宋"/>
          <w:sz w:val="24"/>
          <w:szCs w:val="24"/>
        </w:rPr>
        <w:t>4504</w:t>
      </w:r>
      <w:r w:rsidRPr="00F10263">
        <w:rPr>
          <w:rFonts w:ascii="仿宋" w:eastAsia="仿宋" w:hAnsi="仿宋" w:cs="仿宋" w:hint="eastAsia"/>
          <w:sz w:val="24"/>
          <w:szCs w:val="24"/>
        </w:rPr>
        <w:t>号</w:t>
      </w:r>
    </w:p>
    <w:p w14:paraId="62A51118" w14:textId="77777777" w:rsidR="00F10263" w:rsidRDefault="00F10263" w:rsidP="00F10263">
      <w:pPr>
        <w:spacing w:line="560" w:lineRule="exact"/>
        <w:jc w:val="left"/>
        <w:rPr>
          <w:rFonts w:ascii="仿宋" w:eastAsia="仿宋" w:hAnsi="仿宋" w:cs="仿宋" w:hint="eastAsia"/>
          <w:b/>
          <w:bCs/>
          <w:sz w:val="28"/>
          <w:szCs w:val="28"/>
        </w:rPr>
      </w:pPr>
    </w:p>
    <w:p w14:paraId="718DAD44" w14:textId="77777777" w:rsidR="00F10263" w:rsidRPr="00F10263" w:rsidRDefault="00F10263" w:rsidP="00F10263">
      <w:pPr>
        <w:spacing w:line="560" w:lineRule="exact"/>
        <w:jc w:val="left"/>
        <w:rPr>
          <w:rFonts w:ascii="仿宋" w:eastAsia="仿宋" w:hAnsi="仿宋" w:cs="仿宋" w:hint="eastAsia"/>
          <w:b/>
          <w:bCs/>
          <w:sz w:val="28"/>
          <w:szCs w:val="28"/>
        </w:rPr>
      </w:pPr>
      <w:r w:rsidRPr="00F10263">
        <w:rPr>
          <w:rFonts w:ascii="仿宋" w:eastAsia="仿宋" w:hAnsi="仿宋" w:cs="仿宋" w:hint="eastAsia"/>
          <w:b/>
          <w:bCs/>
          <w:sz w:val="28"/>
          <w:szCs w:val="28"/>
        </w:rPr>
        <w:t>工布江达县财政局：</w:t>
      </w:r>
    </w:p>
    <w:p w14:paraId="633D0AF4" w14:textId="77777777" w:rsidR="00F10263" w:rsidRDefault="00F10263" w:rsidP="00F10263">
      <w:pPr>
        <w:spacing w:line="560" w:lineRule="exact"/>
        <w:ind w:firstLineChars="200" w:firstLine="560"/>
        <w:jc w:val="left"/>
        <w:rPr>
          <w:rFonts w:ascii="仿宋" w:eastAsia="仿宋" w:hAnsi="仿宋" w:cs="仿宋" w:hint="eastAsia"/>
          <w:bCs/>
          <w:sz w:val="28"/>
          <w:szCs w:val="28"/>
        </w:rPr>
      </w:pPr>
      <w:r>
        <w:rPr>
          <w:rFonts w:ascii="仿宋" w:eastAsia="仿宋" w:hAnsi="仿宋" w:cs="仿宋" w:hint="eastAsia"/>
          <w:sz w:val="28"/>
          <w:szCs w:val="28"/>
        </w:rPr>
        <w:t>我们接受贵局委托，对工布江达县住房和城乡建设局（以下简称：</w:t>
      </w:r>
      <w:bookmarkStart w:id="2" w:name="_Hlk151892248"/>
      <w:r>
        <w:rPr>
          <w:rFonts w:ascii="仿宋" w:eastAsia="仿宋" w:hAnsi="仿宋" w:cs="仿宋" w:hint="eastAsia"/>
          <w:sz w:val="28"/>
          <w:szCs w:val="28"/>
        </w:rPr>
        <w:t>工布江达县住建局</w:t>
      </w:r>
      <w:bookmarkEnd w:id="2"/>
      <w:r>
        <w:rPr>
          <w:rFonts w:ascii="仿宋" w:eastAsia="仿宋" w:hAnsi="仿宋" w:cs="仿宋" w:hint="eastAsia"/>
          <w:sz w:val="28"/>
          <w:szCs w:val="28"/>
        </w:rPr>
        <w:t>）2022年度财政预算项目支出（以下简称：项目支出）进行绩效评价。工布江达县住建局对其提供资料的真实性、合法性、完整性负责。我们的责任是依法独立对预算项目支出的决策、管理、业绩和效果情况进行反映、分析和评价。现将绩效评价情况及结果报告如下：</w:t>
      </w:r>
    </w:p>
    <w:p w14:paraId="37DA1938" w14:textId="77777777" w:rsidR="00F10263" w:rsidRDefault="00F10263" w:rsidP="00F10263">
      <w:pPr>
        <w:spacing w:line="560" w:lineRule="exact"/>
        <w:ind w:firstLineChars="200" w:firstLine="562"/>
        <w:jc w:val="left"/>
        <w:rPr>
          <w:rFonts w:ascii="仿宋" w:eastAsia="仿宋" w:hAnsi="仿宋" w:cs="仿宋" w:hint="eastAsia"/>
          <w:b/>
          <w:bCs/>
          <w:sz w:val="28"/>
          <w:szCs w:val="28"/>
        </w:rPr>
      </w:pPr>
      <w:r>
        <w:rPr>
          <w:rFonts w:ascii="仿宋" w:eastAsia="仿宋" w:hAnsi="仿宋" w:cs="仿宋" w:hint="eastAsia"/>
          <w:b/>
          <w:bCs/>
          <w:sz w:val="28"/>
          <w:szCs w:val="28"/>
        </w:rPr>
        <w:t>一、</w:t>
      </w:r>
      <w:bookmarkEnd w:id="0"/>
      <w:bookmarkEnd w:id="1"/>
      <w:r>
        <w:rPr>
          <w:rFonts w:ascii="仿宋" w:eastAsia="仿宋" w:hAnsi="仿宋" w:cs="仿宋" w:hint="eastAsia"/>
          <w:b/>
          <w:bCs/>
          <w:sz w:val="28"/>
          <w:szCs w:val="28"/>
        </w:rPr>
        <w:t>项目单位及项目支出概况</w:t>
      </w:r>
    </w:p>
    <w:p w14:paraId="4506465F" w14:textId="77777777" w:rsidR="00F10263" w:rsidRDefault="00F10263" w:rsidP="00F10263">
      <w:pPr>
        <w:spacing w:line="560" w:lineRule="exact"/>
        <w:ind w:firstLineChars="200" w:firstLine="562"/>
        <w:jc w:val="left"/>
        <w:rPr>
          <w:rFonts w:ascii="仿宋" w:eastAsia="仿宋" w:hAnsi="仿宋" w:cs="仿宋" w:hint="eastAsia"/>
          <w:b/>
          <w:bCs/>
          <w:sz w:val="28"/>
          <w:szCs w:val="28"/>
        </w:rPr>
      </w:pPr>
      <w:r>
        <w:rPr>
          <w:rFonts w:ascii="仿宋" w:eastAsia="仿宋" w:hAnsi="仿宋" w:cs="仿宋" w:hint="eastAsia"/>
          <w:b/>
          <w:bCs/>
          <w:sz w:val="28"/>
          <w:szCs w:val="28"/>
        </w:rPr>
        <w:t>（一）项目单位</w:t>
      </w:r>
    </w:p>
    <w:p w14:paraId="1CC679DD" w14:textId="77777777" w:rsidR="00F10263" w:rsidRPr="00B91E15" w:rsidRDefault="00F10263" w:rsidP="00F10263">
      <w:pPr>
        <w:spacing w:line="560" w:lineRule="exact"/>
        <w:ind w:firstLine="641"/>
        <w:rPr>
          <w:rFonts w:ascii="仿宋" w:eastAsia="仿宋" w:hAnsi="仿宋" w:cs="仿宋" w:hint="eastAsia"/>
          <w:sz w:val="28"/>
          <w:szCs w:val="28"/>
        </w:rPr>
      </w:pPr>
      <w:r>
        <w:rPr>
          <w:rFonts w:ascii="仿宋" w:eastAsia="仿宋" w:hAnsi="仿宋" w:cs="仿宋" w:hint="eastAsia"/>
          <w:sz w:val="28"/>
          <w:szCs w:val="28"/>
        </w:rPr>
        <w:t>工布江达县住建局部门职能：</w:t>
      </w:r>
      <w:r w:rsidRPr="00B91E15">
        <w:rPr>
          <w:rFonts w:ascii="仿宋" w:eastAsia="仿宋" w:hAnsi="仿宋" w:cs="仿宋" w:hint="eastAsia"/>
          <w:sz w:val="28"/>
          <w:szCs w:val="28"/>
        </w:rPr>
        <w:t>（1）贯彻执行国家、自治区和市住房和城乡建设、人民防空的有关法律法规和行业规划，研究起草住房和城乡建设、人民防空规范性文件和政府规章草案，制定全县住房和城乡建设、人民防空中长期发展规划，提出全县住房和城乡建设、人民防空领域的政策建议，强化政策法规、行业规划、标准规范的制定并监督实施；</w:t>
      </w:r>
    </w:p>
    <w:p w14:paraId="053DD47A"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（2）负责城镇中低收入家庭住房保障工作。贯彻落实自治区、市住房保障相关政策，结合本县实际，制定全县住房保障发展规划，会同有关部门拟订城镇保障性住房年度计划并监督实施；</w:t>
      </w:r>
    </w:p>
    <w:p w14:paraId="300D00D9"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（3）负责推进住房制度改革。参照自治区住房建设和改革制度、</w:t>
      </w:r>
      <w:proofErr w:type="gramStart"/>
      <w:r w:rsidRPr="00B91E15">
        <w:rPr>
          <w:rFonts w:ascii="仿宋" w:eastAsia="仿宋" w:hAnsi="仿宋" w:cs="仿宋" w:hint="eastAsia"/>
          <w:sz w:val="28"/>
          <w:szCs w:val="28"/>
        </w:rPr>
        <w:t>林芝市</w:t>
      </w:r>
      <w:proofErr w:type="gramEnd"/>
      <w:r w:rsidRPr="00B91E15">
        <w:rPr>
          <w:rFonts w:ascii="仿宋" w:eastAsia="仿宋" w:hAnsi="仿宋" w:cs="仿宋" w:hint="eastAsia"/>
          <w:sz w:val="28"/>
          <w:szCs w:val="28"/>
        </w:rPr>
        <w:t>住房政策，拟订全县住房政策。根据自治区、市住房建设规划做好公有房屋管理工作；</w:t>
      </w:r>
    </w:p>
    <w:p w14:paraId="7DE644F8"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lastRenderedPageBreak/>
        <w:t>（4）负责建立科学规范的工程建设标准体系。组织制定和实施工程建设地方标准，贯彻执行上级关于工程建设统一定额和行业标准。贯彻执行建设项目可行性和公共服务设施（不含通信设施）建设标准，拟订建设项目可行性研究评价方法、经济参数和工程造价的管理制度。指导监督各类工程建设标准定额的实施和工程造价计价，组织发布工程造价信息；</w:t>
      </w:r>
    </w:p>
    <w:p w14:paraId="05F0CA85"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5）负责房地产市场监督管理工作。组织拟订本县房地产市场管理政策并监督执行，制定房地产业的行业发展规划和产业政策，制定房地产开发、房屋交易和租赁、房地产评估与经纪管理、物业服务管理等的规章制度并监督执行。指导国有土地上的房屋征收补偿工作；</w:t>
      </w:r>
    </w:p>
    <w:p w14:paraId="0195FD81" w14:textId="77777777" w:rsidR="00F10263" w:rsidRPr="00B91E15" w:rsidRDefault="00F10263" w:rsidP="00F10263">
      <w:pPr>
        <w:spacing w:line="560" w:lineRule="exact"/>
        <w:ind w:firstLine="641"/>
        <w:rPr>
          <w:rFonts w:ascii="仿宋" w:eastAsia="仿宋" w:hAnsi="仿宋" w:cs="仿宋"/>
          <w:sz w:val="28"/>
          <w:szCs w:val="28"/>
        </w:rPr>
      </w:pPr>
      <w:r w:rsidRPr="00B91E15">
        <w:rPr>
          <w:rFonts w:ascii="仿宋" w:eastAsia="仿宋" w:hAnsi="仿宋" w:cs="仿宋" w:hint="eastAsia"/>
          <w:sz w:val="28"/>
          <w:szCs w:val="28"/>
        </w:rPr>
        <w:t>（</w:t>
      </w:r>
      <w:r w:rsidRPr="00B91E15">
        <w:rPr>
          <w:rFonts w:ascii="仿宋" w:eastAsia="仿宋" w:hAnsi="仿宋" w:cs="仿宋"/>
          <w:sz w:val="28"/>
          <w:szCs w:val="28"/>
        </w:rPr>
        <w:t>6</w:t>
      </w:r>
      <w:r w:rsidRPr="00B91E15">
        <w:rPr>
          <w:rFonts w:ascii="仿宋" w:eastAsia="仿宋" w:hAnsi="仿宋" w:cs="仿宋" w:hint="eastAsia"/>
          <w:sz w:val="28"/>
          <w:szCs w:val="28"/>
        </w:rPr>
        <w:t>）负责建筑市场监督管理工作。指导全县建筑活动，指导监督建筑市场准入和房屋、市政工程项目招投标活动。拟订本县建筑业发展规划、改革方案、产业政策、规章制度并监督执行。负责竣工验收备案。组织协调建筑企业参与区内外工程承包、建筑劳务合作。负责建设工程消防、抗震、防雷设计审查等强制性标准实施管理工作；</w:t>
      </w:r>
      <w:r w:rsidRPr="00B91E15">
        <w:rPr>
          <w:rFonts w:ascii="仿宋" w:eastAsia="仿宋" w:hAnsi="仿宋" w:cs="仿宋"/>
          <w:sz w:val="28"/>
          <w:szCs w:val="28"/>
        </w:rPr>
        <w:t> </w:t>
      </w:r>
    </w:p>
    <w:p w14:paraId="722ADF47"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7）负责指导城市建设。负责组织开展城镇总体设计、区域设计和专项设计以及建筑设计工作。指导全县市政工程项目的管理和实施，指导城市市政公用设施建设，指导城镇污水处理设施、垃圾处理设施及配套工程的建设管理。会同文物主管部门负责历史文化名城（镇、村）的保护和监督管理工作。开展藏式传统建筑研究、保护、开发和利用工作；</w:t>
      </w:r>
    </w:p>
    <w:p w14:paraId="71C4A771"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（8）负责指导村镇建设。贯彻执行全县村镇建设技术标准，拟订全县村镇建设发展规划、政策并监督实施。拟订全县小城镇建设政策并指导实施。指导村镇规划编制、农牧区住房建设和安全及危房改造。指</w:t>
      </w:r>
      <w:r w:rsidRPr="00B91E15">
        <w:rPr>
          <w:rFonts w:ascii="仿宋" w:eastAsia="仿宋" w:hAnsi="仿宋" w:cs="仿宋" w:hint="eastAsia"/>
          <w:sz w:val="28"/>
          <w:szCs w:val="28"/>
        </w:rPr>
        <w:lastRenderedPageBreak/>
        <w:t>导村镇生态环境改善工作，建立健全乡村生活垃圾收运处置体系。加强乡村建筑风貌引导。指导全县重点镇的建设；</w:t>
      </w:r>
    </w:p>
    <w:p w14:paraId="2058A126"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（9）负责建筑工程质量安全监督管理工作。负责行业质量管理工作。贯彻执行国家、自治区、市关于建筑工程质量、建筑安全生产相关政策、规章制度。负责本行业领域安全生产监督管理和应急管理工作。指导</w:t>
      </w:r>
      <w:proofErr w:type="gramStart"/>
      <w:r w:rsidRPr="00B91E15">
        <w:rPr>
          <w:rFonts w:ascii="仿宋" w:eastAsia="仿宋" w:hAnsi="仿宋" w:cs="仿宋" w:hint="eastAsia"/>
          <w:sz w:val="28"/>
          <w:szCs w:val="28"/>
        </w:rPr>
        <w:t>全县住建领域</w:t>
      </w:r>
      <w:proofErr w:type="gramEnd"/>
      <w:r w:rsidRPr="00B91E15">
        <w:rPr>
          <w:rFonts w:ascii="仿宋" w:eastAsia="仿宋" w:hAnsi="仿宋" w:cs="仿宋" w:hint="eastAsia"/>
          <w:sz w:val="28"/>
          <w:szCs w:val="28"/>
        </w:rPr>
        <w:t>防灾减灾的综合管理。组织或参与房屋建筑和市政工程质量、安全事故的调查处理；</w:t>
      </w:r>
    </w:p>
    <w:p w14:paraId="032AF577"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（10）负责推进行业科技发展和建筑节能、减排工作。会同有关部门拟订行业科技发展规划和建筑节能的政策、规划并监督实施，组织实施建筑节能项目；</w:t>
      </w:r>
    </w:p>
    <w:p w14:paraId="221794B9" w14:textId="77777777" w:rsidR="00F10263" w:rsidRPr="00B91E15"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11）负责全县住房公积金监督管理工作。会同有关部门拟订全县住房公积金政策、发展规划并组织实施。制定住房公积金缴存、使用、管理和监督制度，监督全县住房公积金和其他住房资金的管理、使用和安全。管理全县住房公积金信息系统；</w:t>
      </w:r>
    </w:p>
    <w:p w14:paraId="7DB1436A" w14:textId="77777777" w:rsidR="00F10263" w:rsidRPr="00B91E15" w:rsidRDefault="00F10263" w:rsidP="00F10263">
      <w:pPr>
        <w:spacing w:line="560" w:lineRule="exact"/>
        <w:ind w:firstLine="641"/>
        <w:rPr>
          <w:rFonts w:ascii="仿宋" w:eastAsia="仿宋" w:hAnsi="仿宋" w:cs="仿宋"/>
          <w:sz w:val="28"/>
          <w:szCs w:val="28"/>
        </w:rPr>
      </w:pPr>
      <w:r w:rsidRPr="00B91E15">
        <w:rPr>
          <w:rFonts w:ascii="仿宋" w:eastAsia="仿宋" w:hAnsi="仿宋" w:cs="仿宋" w:hint="eastAsia"/>
          <w:sz w:val="28"/>
          <w:szCs w:val="28"/>
        </w:rPr>
        <w:t>（</w:t>
      </w:r>
      <w:r w:rsidRPr="00B91E15">
        <w:rPr>
          <w:rFonts w:ascii="仿宋" w:eastAsia="仿宋" w:hAnsi="仿宋" w:cs="仿宋"/>
          <w:sz w:val="28"/>
          <w:szCs w:val="28"/>
        </w:rPr>
        <w:t>12</w:t>
      </w:r>
      <w:r w:rsidRPr="00B91E15">
        <w:rPr>
          <w:rFonts w:ascii="仿宋" w:eastAsia="仿宋" w:hAnsi="仿宋" w:cs="仿宋" w:hint="eastAsia"/>
          <w:sz w:val="28"/>
          <w:szCs w:val="28"/>
        </w:rPr>
        <w:t>）负责行业人才工作。制定行业人才培养规划，指导行业人才队伍建设。负责行业职业技术教育培训工作。负责行业专业技术人员管理工作。负责行业执业资格制度和岗位技能鉴定制度的组织实施。拟定住房和城乡建设、人民防空干部教育培训规划并组织实施。加强行业区域合作与交流；</w:t>
      </w:r>
      <w:r w:rsidRPr="00B91E15">
        <w:rPr>
          <w:rFonts w:ascii="仿宋" w:eastAsia="仿宋" w:hAnsi="仿宋" w:cs="仿宋"/>
          <w:sz w:val="28"/>
          <w:szCs w:val="28"/>
        </w:rPr>
        <w:t> </w:t>
      </w:r>
    </w:p>
    <w:p w14:paraId="147431EC" w14:textId="77777777" w:rsidR="00F10263" w:rsidRDefault="00F10263" w:rsidP="00F10263">
      <w:pPr>
        <w:spacing w:line="560" w:lineRule="exact"/>
        <w:ind w:firstLine="641"/>
        <w:rPr>
          <w:rFonts w:ascii="仿宋" w:eastAsia="仿宋" w:hAnsi="仿宋" w:cs="仿宋" w:hint="eastAsia"/>
          <w:sz w:val="28"/>
          <w:szCs w:val="28"/>
        </w:rPr>
      </w:pPr>
      <w:r w:rsidRPr="00B91E15">
        <w:rPr>
          <w:rFonts w:ascii="仿宋" w:eastAsia="仿宋" w:hAnsi="仿宋" w:cs="仿宋" w:hint="eastAsia"/>
          <w:sz w:val="28"/>
          <w:szCs w:val="28"/>
        </w:rPr>
        <w:t>（13）完成县委、县政府交办的其他任务。</w:t>
      </w:r>
    </w:p>
    <w:p w14:paraId="48ABDA50" w14:textId="77777777" w:rsidR="00F10263" w:rsidRDefault="00F10263" w:rsidP="00F10263">
      <w:pPr>
        <w:spacing w:line="560" w:lineRule="exact"/>
        <w:ind w:firstLine="641"/>
        <w:rPr>
          <w:rFonts w:ascii="仿宋" w:eastAsia="仿宋" w:hAnsi="仿宋" w:cs="仿宋" w:hint="eastAsia"/>
          <w:sz w:val="28"/>
          <w:szCs w:val="28"/>
        </w:rPr>
      </w:pPr>
      <w:r>
        <w:rPr>
          <w:rFonts w:ascii="仿宋" w:eastAsia="仿宋" w:hAnsi="仿宋" w:cs="仿宋" w:hint="eastAsia"/>
          <w:sz w:val="28"/>
          <w:szCs w:val="28"/>
        </w:rPr>
        <w:t>部门组织机构设置：</w:t>
      </w:r>
      <w:r w:rsidRPr="00B91E15">
        <w:rPr>
          <w:rFonts w:ascii="仿宋" w:eastAsia="仿宋" w:hAnsi="仿宋" w:cs="仿宋" w:hint="eastAsia"/>
          <w:sz w:val="28"/>
          <w:szCs w:val="28"/>
        </w:rPr>
        <w:t>工布江达县住建局内设机构包括房管科、质安科、办公室</w:t>
      </w:r>
      <w:r>
        <w:rPr>
          <w:rFonts w:ascii="仿宋" w:eastAsia="仿宋" w:hAnsi="仿宋" w:cs="仿宋" w:hint="eastAsia"/>
          <w:sz w:val="28"/>
          <w:szCs w:val="28"/>
        </w:rPr>
        <w:t>。</w:t>
      </w:r>
    </w:p>
    <w:p w14:paraId="1602E37B" w14:textId="77777777" w:rsidR="00F10263" w:rsidRDefault="00F10263" w:rsidP="00F10263">
      <w:pPr>
        <w:spacing w:line="560" w:lineRule="exact"/>
        <w:ind w:firstLineChars="200" w:firstLine="562"/>
        <w:jc w:val="left"/>
        <w:rPr>
          <w:rFonts w:ascii="仿宋" w:eastAsia="仿宋" w:hAnsi="仿宋" w:cs="仿宋"/>
          <w:b/>
          <w:bCs/>
          <w:sz w:val="28"/>
          <w:szCs w:val="28"/>
        </w:rPr>
      </w:pPr>
    </w:p>
    <w:p w14:paraId="5A5256B0" w14:textId="77777777" w:rsidR="00F10263" w:rsidRDefault="00F10263" w:rsidP="00F10263">
      <w:pPr>
        <w:spacing w:line="560" w:lineRule="exact"/>
        <w:ind w:firstLineChars="200" w:firstLine="562"/>
        <w:jc w:val="left"/>
        <w:rPr>
          <w:rFonts w:ascii="仿宋" w:eastAsia="仿宋" w:hAnsi="仿宋" w:cs="仿宋"/>
          <w:b/>
          <w:bCs/>
          <w:sz w:val="28"/>
          <w:szCs w:val="28"/>
        </w:rPr>
      </w:pPr>
    </w:p>
    <w:p w14:paraId="03E31605" w14:textId="07DD92B8" w:rsidR="00F10263" w:rsidRDefault="00F10263" w:rsidP="00F10263">
      <w:pPr>
        <w:spacing w:line="560" w:lineRule="exact"/>
        <w:ind w:firstLineChars="200" w:firstLine="562"/>
        <w:jc w:val="left"/>
        <w:rPr>
          <w:rFonts w:ascii="仿宋" w:eastAsia="仿宋" w:hAnsi="仿宋" w:cs="仿宋" w:hint="eastAsia"/>
          <w:b/>
          <w:bCs/>
          <w:sz w:val="28"/>
          <w:szCs w:val="28"/>
        </w:rPr>
      </w:pPr>
      <w:r>
        <w:rPr>
          <w:rFonts w:ascii="仿宋" w:eastAsia="仿宋" w:hAnsi="仿宋" w:cs="仿宋" w:hint="eastAsia"/>
          <w:b/>
          <w:bCs/>
          <w:sz w:val="28"/>
          <w:szCs w:val="28"/>
        </w:rPr>
        <w:lastRenderedPageBreak/>
        <w:t>（二）项目支出</w:t>
      </w:r>
    </w:p>
    <w:p w14:paraId="39D060F5" w14:textId="77777777" w:rsidR="00F10263" w:rsidRDefault="00F10263" w:rsidP="00F10263">
      <w:pPr>
        <w:spacing w:line="560" w:lineRule="exact"/>
        <w:ind w:firstLineChars="200" w:firstLine="562"/>
        <w:jc w:val="center"/>
        <w:rPr>
          <w:rFonts w:ascii="仿宋" w:eastAsia="仿宋" w:hAnsi="仿宋" w:cs="仿宋" w:hint="eastAsia"/>
          <w:b/>
          <w:bCs/>
          <w:sz w:val="28"/>
          <w:szCs w:val="28"/>
        </w:rPr>
      </w:pPr>
      <w:r>
        <w:rPr>
          <w:rFonts w:ascii="仿宋" w:eastAsia="仿宋" w:hAnsi="仿宋" w:cs="仿宋" w:hint="eastAsia"/>
          <w:b/>
          <w:bCs/>
          <w:sz w:val="28"/>
          <w:szCs w:val="28"/>
        </w:rPr>
        <w:t>2022年度项目收支决算表</w:t>
      </w:r>
    </w:p>
    <w:tbl>
      <w:tblPr>
        <w:tblW w:w="923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6807"/>
        <w:gridCol w:w="1469"/>
        <w:gridCol w:w="958"/>
      </w:tblGrid>
      <w:tr w:rsidR="00F10263" w14:paraId="6596BDDC" w14:textId="77777777" w:rsidTr="00F10263">
        <w:trPr>
          <w:trHeight w:val="280"/>
        </w:trPr>
        <w:tc>
          <w:tcPr>
            <w:tcW w:w="6807" w:type="dxa"/>
            <w:vMerge w:val="restart"/>
            <w:noWrap/>
            <w:vAlign w:val="center"/>
          </w:tcPr>
          <w:p w14:paraId="0A24781D" w14:textId="77777777" w:rsidR="00F10263" w:rsidRDefault="00F10263" w:rsidP="00B93AD9">
            <w:pPr>
              <w:widowControl/>
              <w:jc w:val="center"/>
              <w:textAlignment w:val="center"/>
              <w:rPr>
                <w:rFonts w:ascii="仿宋" w:eastAsia="仿宋" w:hAnsi="仿宋" w:cs="仿宋" w:hint="eastAsia"/>
                <w:b/>
                <w:bCs/>
                <w:color w:val="000000"/>
                <w:kern w:val="0"/>
                <w:sz w:val="18"/>
                <w:szCs w:val="18"/>
                <w:lang w:bidi="ar"/>
              </w:rPr>
            </w:pPr>
            <w:bookmarkStart w:id="3" w:name="_Toc6740211"/>
            <w:bookmarkStart w:id="4" w:name="_Toc5877459"/>
            <w:r>
              <w:rPr>
                <w:rFonts w:ascii="仿宋" w:eastAsia="仿宋" w:hAnsi="仿宋" w:cs="仿宋" w:hint="eastAsia"/>
                <w:b/>
                <w:bCs/>
                <w:color w:val="000000"/>
                <w:kern w:val="0"/>
                <w:sz w:val="18"/>
                <w:szCs w:val="18"/>
                <w:lang w:bidi="ar"/>
              </w:rPr>
              <w:t>决算支出项目</w:t>
            </w:r>
          </w:p>
        </w:tc>
        <w:tc>
          <w:tcPr>
            <w:tcW w:w="2427" w:type="dxa"/>
            <w:gridSpan w:val="2"/>
            <w:noWrap/>
            <w:vAlign w:val="center"/>
          </w:tcPr>
          <w:p w14:paraId="3420B399" w14:textId="77777777" w:rsidR="00F10263" w:rsidRDefault="00F10263" w:rsidP="00B93AD9">
            <w:pPr>
              <w:widowControl/>
              <w:jc w:val="center"/>
              <w:textAlignment w:val="center"/>
              <w:rPr>
                <w:rFonts w:ascii="仿宋" w:eastAsia="仿宋" w:hAnsi="仿宋" w:cs="仿宋" w:hint="eastAsia"/>
                <w:b/>
                <w:bCs/>
                <w:color w:val="000000"/>
                <w:kern w:val="0"/>
                <w:sz w:val="18"/>
                <w:szCs w:val="18"/>
                <w:lang w:bidi="ar"/>
              </w:rPr>
            </w:pPr>
            <w:r>
              <w:rPr>
                <w:rFonts w:ascii="仿宋" w:eastAsia="仿宋" w:hAnsi="仿宋" w:cs="仿宋" w:hint="eastAsia"/>
                <w:b/>
                <w:bCs/>
                <w:color w:val="000000"/>
                <w:kern w:val="0"/>
                <w:sz w:val="18"/>
                <w:szCs w:val="18"/>
                <w:lang w:bidi="ar"/>
              </w:rPr>
              <w:t>决算支出金额</w:t>
            </w:r>
          </w:p>
        </w:tc>
      </w:tr>
      <w:tr w:rsidR="00F10263" w14:paraId="28265C53" w14:textId="77777777" w:rsidTr="00F10263">
        <w:trPr>
          <w:trHeight w:val="280"/>
        </w:trPr>
        <w:tc>
          <w:tcPr>
            <w:tcW w:w="6807" w:type="dxa"/>
            <w:vMerge/>
            <w:noWrap/>
            <w:vAlign w:val="center"/>
          </w:tcPr>
          <w:p w14:paraId="62FE937C" w14:textId="77777777" w:rsidR="00F10263" w:rsidRDefault="00F10263" w:rsidP="00B93AD9">
            <w:pPr>
              <w:widowControl/>
              <w:jc w:val="center"/>
              <w:textAlignment w:val="center"/>
              <w:rPr>
                <w:rFonts w:ascii="仿宋" w:eastAsia="仿宋" w:hAnsi="仿宋" w:cs="仿宋" w:hint="eastAsia"/>
                <w:b/>
                <w:bCs/>
                <w:color w:val="000000"/>
                <w:kern w:val="0"/>
                <w:sz w:val="18"/>
                <w:szCs w:val="18"/>
                <w:lang w:bidi="ar"/>
              </w:rPr>
            </w:pPr>
          </w:p>
        </w:tc>
        <w:tc>
          <w:tcPr>
            <w:tcW w:w="1469" w:type="dxa"/>
            <w:noWrap/>
            <w:vAlign w:val="center"/>
          </w:tcPr>
          <w:p w14:paraId="5B6CF1D5" w14:textId="77777777" w:rsidR="00F10263" w:rsidRDefault="00F10263" w:rsidP="00B93AD9">
            <w:pPr>
              <w:widowControl/>
              <w:jc w:val="center"/>
              <w:textAlignment w:val="center"/>
              <w:rPr>
                <w:rFonts w:ascii="仿宋" w:eastAsia="仿宋" w:hAnsi="仿宋" w:cs="仿宋" w:hint="eastAsia"/>
                <w:b/>
                <w:bCs/>
                <w:color w:val="000000"/>
                <w:kern w:val="0"/>
                <w:sz w:val="18"/>
                <w:szCs w:val="18"/>
                <w:lang w:bidi="ar"/>
              </w:rPr>
            </w:pPr>
            <w:r>
              <w:rPr>
                <w:rFonts w:ascii="仿宋" w:eastAsia="仿宋" w:hAnsi="仿宋" w:cs="仿宋" w:hint="eastAsia"/>
                <w:b/>
                <w:bCs/>
                <w:color w:val="000000"/>
                <w:kern w:val="0"/>
                <w:sz w:val="18"/>
                <w:szCs w:val="18"/>
                <w:lang w:bidi="ar"/>
              </w:rPr>
              <w:t>财政拨款</w:t>
            </w:r>
          </w:p>
        </w:tc>
        <w:tc>
          <w:tcPr>
            <w:tcW w:w="958" w:type="dxa"/>
            <w:noWrap/>
            <w:vAlign w:val="center"/>
          </w:tcPr>
          <w:p w14:paraId="7D8666E5" w14:textId="77777777" w:rsidR="00F10263" w:rsidRDefault="00F10263" w:rsidP="00B93AD9">
            <w:pPr>
              <w:widowControl/>
              <w:jc w:val="center"/>
              <w:textAlignment w:val="center"/>
              <w:rPr>
                <w:rFonts w:ascii="仿宋" w:eastAsia="仿宋" w:hAnsi="仿宋" w:cs="仿宋" w:hint="eastAsia"/>
                <w:b/>
                <w:bCs/>
                <w:color w:val="000000"/>
                <w:kern w:val="0"/>
                <w:sz w:val="18"/>
                <w:szCs w:val="18"/>
                <w:lang w:bidi="ar"/>
              </w:rPr>
            </w:pPr>
            <w:r>
              <w:rPr>
                <w:rFonts w:ascii="仿宋" w:eastAsia="仿宋" w:hAnsi="仿宋" w:cs="仿宋" w:hint="eastAsia"/>
                <w:b/>
                <w:bCs/>
                <w:color w:val="000000"/>
                <w:kern w:val="0"/>
                <w:sz w:val="18"/>
                <w:szCs w:val="18"/>
                <w:lang w:bidi="ar"/>
              </w:rPr>
              <w:t>其他资金</w:t>
            </w:r>
          </w:p>
        </w:tc>
      </w:tr>
      <w:tr w:rsidR="00F10263" w14:paraId="65FFF56E" w14:textId="77777777" w:rsidTr="00F10263">
        <w:trPr>
          <w:trHeight w:val="280"/>
        </w:trPr>
        <w:tc>
          <w:tcPr>
            <w:tcW w:w="6807" w:type="dxa"/>
            <w:noWrap/>
            <w:vAlign w:val="center"/>
          </w:tcPr>
          <w:p w14:paraId="62B09CD0"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住建局拉林高等级公路12个入林卡口彩钢房建设项目</w:t>
            </w:r>
          </w:p>
        </w:tc>
        <w:tc>
          <w:tcPr>
            <w:tcW w:w="1469" w:type="dxa"/>
            <w:noWrap/>
            <w:vAlign w:val="center"/>
          </w:tcPr>
          <w:p w14:paraId="2C7CCE66"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171,950.31</w:t>
            </w:r>
          </w:p>
        </w:tc>
        <w:tc>
          <w:tcPr>
            <w:tcW w:w="958" w:type="dxa"/>
            <w:noWrap/>
            <w:vAlign w:val="center"/>
          </w:tcPr>
          <w:p w14:paraId="4B06FC0A"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23058715" w14:textId="77777777" w:rsidTr="00F10263">
        <w:trPr>
          <w:trHeight w:val="280"/>
        </w:trPr>
        <w:tc>
          <w:tcPr>
            <w:tcW w:w="6807" w:type="dxa"/>
            <w:noWrap/>
            <w:vAlign w:val="center"/>
          </w:tcPr>
          <w:p w14:paraId="27776916"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2022年工布江达县方舱医院建设项目</w:t>
            </w:r>
          </w:p>
        </w:tc>
        <w:tc>
          <w:tcPr>
            <w:tcW w:w="1469" w:type="dxa"/>
            <w:noWrap/>
            <w:vAlign w:val="center"/>
          </w:tcPr>
          <w:p w14:paraId="2B072897"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1,192,984.50</w:t>
            </w:r>
          </w:p>
        </w:tc>
        <w:tc>
          <w:tcPr>
            <w:tcW w:w="958" w:type="dxa"/>
            <w:noWrap/>
            <w:vAlign w:val="center"/>
          </w:tcPr>
          <w:p w14:paraId="4CACFA27"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30F46076" w14:textId="77777777" w:rsidTr="00F10263">
        <w:trPr>
          <w:trHeight w:val="280"/>
        </w:trPr>
        <w:tc>
          <w:tcPr>
            <w:tcW w:w="6807" w:type="dxa"/>
            <w:noWrap/>
            <w:vAlign w:val="center"/>
          </w:tcPr>
          <w:p w14:paraId="261BED19"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2021年市政基础维修</w:t>
            </w:r>
            <w:proofErr w:type="gramStart"/>
            <w:r w:rsidRPr="00973A45">
              <w:rPr>
                <w:rFonts w:ascii="仿宋" w:eastAsia="仿宋" w:hAnsi="仿宋" w:cs="仿宋" w:hint="eastAsia"/>
                <w:color w:val="000000"/>
                <w:kern w:val="0"/>
                <w:sz w:val="18"/>
                <w:szCs w:val="18"/>
                <w:lang w:bidi="ar"/>
              </w:rPr>
              <w:t>项目工财预指</w:t>
            </w:r>
            <w:proofErr w:type="gramEnd"/>
          </w:p>
        </w:tc>
        <w:tc>
          <w:tcPr>
            <w:tcW w:w="1469" w:type="dxa"/>
            <w:noWrap/>
            <w:vAlign w:val="center"/>
          </w:tcPr>
          <w:p w14:paraId="1863A1F7"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625,344.00</w:t>
            </w:r>
          </w:p>
        </w:tc>
        <w:tc>
          <w:tcPr>
            <w:tcW w:w="958" w:type="dxa"/>
            <w:noWrap/>
            <w:vAlign w:val="center"/>
          </w:tcPr>
          <w:p w14:paraId="414937F4"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25774778" w14:textId="77777777" w:rsidTr="00F10263">
        <w:trPr>
          <w:trHeight w:val="280"/>
        </w:trPr>
        <w:tc>
          <w:tcPr>
            <w:tcW w:w="6807" w:type="dxa"/>
            <w:noWrap/>
            <w:vAlign w:val="center"/>
          </w:tcPr>
          <w:p w14:paraId="2A255A06"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2020年厕所革命运行及维护资金</w:t>
            </w:r>
          </w:p>
        </w:tc>
        <w:tc>
          <w:tcPr>
            <w:tcW w:w="1469" w:type="dxa"/>
            <w:noWrap/>
            <w:vAlign w:val="center"/>
          </w:tcPr>
          <w:p w14:paraId="75FB52C5"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39,600.00</w:t>
            </w:r>
          </w:p>
        </w:tc>
        <w:tc>
          <w:tcPr>
            <w:tcW w:w="958" w:type="dxa"/>
            <w:noWrap/>
            <w:vAlign w:val="center"/>
          </w:tcPr>
          <w:p w14:paraId="45A3516B"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4074F1A4" w14:textId="77777777" w:rsidTr="00F10263">
        <w:trPr>
          <w:trHeight w:val="280"/>
        </w:trPr>
        <w:tc>
          <w:tcPr>
            <w:tcW w:w="6807" w:type="dxa"/>
            <w:noWrap/>
            <w:vAlign w:val="center"/>
          </w:tcPr>
          <w:p w14:paraId="6BFD9903"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2020年关于下达完善城镇功能配套建设资金的通知</w:t>
            </w:r>
          </w:p>
        </w:tc>
        <w:tc>
          <w:tcPr>
            <w:tcW w:w="1469" w:type="dxa"/>
            <w:noWrap/>
            <w:vAlign w:val="center"/>
          </w:tcPr>
          <w:p w14:paraId="7AE400CC"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256,200.00</w:t>
            </w:r>
          </w:p>
        </w:tc>
        <w:tc>
          <w:tcPr>
            <w:tcW w:w="958" w:type="dxa"/>
            <w:noWrap/>
            <w:vAlign w:val="center"/>
          </w:tcPr>
          <w:p w14:paraId="17FF83EE"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40B7D266" w14:textId="77777777" w:rsidTr="00F10263">
        <w:trPr>
          <w:trHeight w:val="280"/>
        </w:trPr>
        <w:tc>
          <w:tcPr>
            <w:tcW w:w="6807" w:type="dxa"/>
            <w:noWrap/>
            <w:vAlign w:val="center"/>
          </w:tcPr>
          <w:p w14:paraId="6166F28C"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2020年果林卡路人行道维修工程经费</w:t>
            </w:r>
          </w:p>
        </w:tc>
        <w:tc>
          <w:tcPr>
            <w:tcW w:w="1469" w:type="dxa"/>
            <w:noWrap/>
            <w:vAlign w:val="center"/>
          </w:tcPr>
          <w:p w14:paraId="4573DA1F"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49,412.24</w:t>
            </w:r>
          </w:p>
        </w:tc>
        <w:tc>
          <w:tcPr>
            <w:tcW w:w="958" w:type="dxa"/>
            <w:noWrap/>
            <w:vAlign w:val="center"/>
          </w:tcPr>
          <w:p w14:paraId="0883BB5F"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2DBBD042" w14:textId="77777777" w:rsidTr="00F10263">
        <w:trPr>
          <w:trHeight w:val="280"/>
        </w:trPr>
        <w:tc>
          <w:tcPr>
            <w:tcW w:w="6807" w:type="dxa"/>
            <w:noWrap/>
            <w:vAlign w:val="center"/>
          </w:tcPr>
          <w:p w14:paraId="670F774F"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-2021年司法局新建化粪池及管道维修项目资金</w:t>
            </w:r>
          </w:p>
        </w:tc>
        <w:tc>
          <w:tcPr>
            <w:tcW w:w="1469" w:type="dxa"/>
            <w:noWrap/>
            <w:vAlign w:val="center"/>
          </w:tcPr>
          <w:p w14:paraId="5760ECE3"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179,842.75</w:t>
            </w:r>
          </w:p>
        </w:tc>
        <w:tc>
          <w:tcPr>
            <w:tcW w:w="958" w:type="dxa"/>
            <w:noWrap/>
            <w:vAlign w:val="center"/>
          </w:tcPr>
          <w:p w14:paraId="3C6C9C7A"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71D1AB80" w14:textId="77777777" w:rsidTr="00F10263">
        <w:trPr>
          <w:trHeight w:val="280"/>
        </w:trPr>
        <w:tc>
          <w:tcPr>
            <w:tcW w:w="6807" w:type="dxa"/>
            <w:noWrap/>
            <w:vAlign w:val="center"/>
          </w:tcPr>
          <w:p w14:paraId="193148F3"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2021年解决2020年县城维修项目（林业局住房维修项目历史遗留）</w:t>
            </w:r>
          </w:p>
        </w:tc>
        <w:tc>
          <w:tcPr>
            <w:tcW w:w="1469" w:type="dxa"/>
            <w:noWrap/>
            <w:vAlign w:val="center"/>
          </w:tcPr>
          <w:p w14:paraId="12C84502"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497,229.08</w:t>
            </w:r>
          </w:p>
        </w:tc>
        <w:tc>
          <w:tcPr>
            <w:tcW w:w="958" w:type="dxa"/>
            <w:noWrap/>
            <w:vAlign w:val="center"/>
          </w:tcPr>
          <w:p w14:paraId="280C1015"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5110FA7B" w14:textId="77777777" w:rsidTr="00F10263">
        <w:trPr>
          <w:trHeight w:val="280"/>
        </w:trPr>
        <w:tc>
          <w:tcPr>
            <w:tcW w:w="6807" w:type="dxa"/>
            <w:noWrap/>
            <w:vAlign w:val="center"/>
          </w:tcPr>
          <w:p w14:paraId="13AD3E58"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住建局工布江达县2021年干部职工周转房建设项目</w:t>
            </w:r>
          </w:p>
        </w:tc>
        <w:tc>
          <w:tcPr>
            <w:tcW w:w="1469" w:type="dxa"/>
            <w:noWrap/>
            <w:vAlign w:val="center"/>
          </w:tcPr>
          <w:p w14:paraId="783D7EB9"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3,691,300.00</w:t>
            </w:r>
          </w:p>
        </w:tc>
        <w:tc>
          <w:tcPr>
            <w:tcW w:w="958" w:type="dxa"/>
            <w:noWrap/>
            <w:vAlign w:val="center"/>
          </w:tcPr>
          <w:p w14:paraId="6A33675B"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07FFCEFC" w14:textId="77777777" w:rsidTr="00F10263">
        <w:trPr>
          <w:trHeight w:val="280"/>
        </w:trPr>
        <w:tc>
          <w:tcPr>
            <w:tcW w:w="6807" w:type="dxa"/>
            <w:noWrap/>
            <w:vAlign w:val="center"/>
          </w:tcPr>
          <w:p w14:paraId="13661428"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2022年住建局工布江达县县城零星维修工程</w:t>
            </w:r>
          </w:p>
        </w:tc>
        <w:tc>
          <w:tcPr>
            <w:tcW w:w="1469" w:type="dxa"/>
            <w:noWrap/>
            <w:vAlign w:val="center"/>
          </w:tcPr>
          <w:p w14:paraId="4E200358"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393,702.38</w:t>
            </w:r>
          </w:p>
        </w:tc>
        <w:tc>
          <w:tcPr>
            <w:tcW w:w="958" w:type="dxa"/>
            <w:noWrap/>
            <w:vAlign w:val="center"/>
          </w:tcPr>
          <w:p w14:paraId="3D2D2561"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404E29CE" w14:textId="77777777" w:rsidTr="00F10263">
        <w:trPr>
          <w:trHeight w:val="280"/>
        </w:trPr>
        <w:tc>
          <w:tcPr>
            <w:tcW w:w="6807" w:type="dxa"/>
            <w:noWrap/>
            <w:vAlign w:val="center"/>
          </w:tcPr>
          <w:p w14:paraId="7BB45DBA"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2022年大礼堂维修灯、步行街景观灯、喷泉盖板资金</w:t>
            </w:r>
          </w:p>
        </w:tc>
        <w:tc>
          <w:tcPr>
            <w:tcW w:w="1469" w:type="dxa"/>
            <w:noWrap/>
            <w:vAlign w:val="center"/>
          </w:tcPr>
          <w:p w14:paraId="517CB403"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51,900.00</w:t>
            </w:r>
          </w:p>
        </w:tc>
        <w:tc>
          <w:tcPr>
            <w:tcW w:w="958" w:type="dxa"/>
            <w:noWrap/>
            <w:vAlign w:val="center"/>
          </w:tcPr>
          <w:p w14:paraId="3812B247"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478D3DA8" w14:textId="77777777" w:rsidTr="00F10263">
        <w:trPr>
          <w:trHeight w:val="280"/>
        </w:trPr>
        <w:tc>
          <w:tcPr>
            <w:tcW w:w="6807" w:type="dxa"/>
            <w:noWrap/>
            <w:vAlign w:val="center"/>
          </w:tcPr>
          <w:p w14:paraId="11A69FC7"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2022年住建局工布江达县公安局保障性用房和勤务用房维修项目</w:t>
            </w:r>
          </w:p>
        </w:tc>
        <w:tc>
          <w:tcPr>
            <w:tcW w:w="1469" w:type="dxa"/>
            <w:noWrap/>
            <w:vAlign w:val="center"/>
          </w:tcPr>
          <w:p w14:paraId="404C43E6"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168,700.00</w:t>
            </w:r>
          </w:p>
        </w:tc>
        <w:tc>
          <w:tcPr>
            <w:tcW w:w="958" w:type="dxa"/>
            <w:noWrap/>
            <w:vAlign w:val="center"/>
          </w:tcPr>
          <w:p w14:paraId="48D5A7A5"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787A6971" w14:textId="77777777" w:rsidTr="00F10263">
        <w:trPr>
          <w:trHeight w:val="280"/>
        </w:trPr>
        <w:tc>
          <w:tcPr>
            <w:tcW w:w="6807" w:type="dxa"/>
            <w:noWrap/>
            <w:vAlign w:val="center"/>
          </w:tcPr>
          <w:p w14:paraId="10833245"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2020年县城零星工程项目</w:t>
            </w:r>
            <w:proofErr w:type="gramStart"/>
            <w:r w:rsidRPr="00973A45">
              <w:rPr>
                <w:rFonts w:ascii="仿宋" w:eastAsia="仿宋" w:hAnsi="仿宋" w:cs="仿宋" w:hint="eastAsia"/>
                <w:color w:val="000000"/>
                <w:kern w:val="0"/>
                <w:sz w:val="18"/>
                <w:szCs w:val="18"/>
                <w:lang w:bidi="ar"/>
              </w:rPr>
              <w:t>资金工财预指</w:t>
            </w:r>
            <w:proofErr w:type="gramEnd"/>
          </w:p>
        </w:tc>
        <w:tc>
          <w:tcPr>
            <w:tcW w:w="1469" w:type="dxa"/>
            <w:noWrap/>
            <w:vAlign w:val="center"/>
          </w:tcPr>
          <w:p w14:paraId="142C4B8C"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788,048.45</w:t>
            </w:r>
          </w:p>
        </w:tc>
        <w:tc>
          <w:tcPr>
            <w:tcW w:w="958" w:type="dxa"/>
            <w:noWrap/>
            <w:vAlign w:val="center"/>
          </w:tcPr>
          <w:p w14:paraId="025B0278"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775F85AB" w14:textId="77777777" w:rsidTr="00F10263">
        <w:trPr>
          <w:trHeight w:val="280"/>
        </w:trPr>
        <w:tc>
          <w:tcPr>
            <w:tcW w:w="6807" w:type="dxa"/>
            <w:noWrap/>
            <w:vAlign w:val="center"/>
          </w:tcPr>
          <w:p w14:paraId="0B2C0892"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2021年住建局工作经费</w:t>
            </w:r>
          </w:p>
        </w:tc>
        <w:tc>
          <w:tcPr>
            <w:tcW w:w="1469" w:type="dxa"/>
            <w:noWrap/>
            <w:vAlign w:val="center"/>
          </w:tcPr>
          <w:p w14:paraId="33517E77"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68,939.00</w:t>
            </w:r>
          </w:p>
        </w:tc>
        <w:tc>
          <w:tcPr>
            <w:tcW w:w="958" w:type="dxa"/>
            <w:noWrap/>
            <w:vAlign w:val="center"/>
          </w:tcPr>
          <w:p w14:paraId="586D6243"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212FC8F0" w14:textId="77777777" w:rsidTr="00F10263">
        <w:trPr>
          <w:trHeight w:val="280"/>
        </w:trPr>
        <w:tc>
          <w:tcPr>
            <w:tcW w:w="6807" w:type="dxa"/>
            <w:noWrap/>
            <w:vAlign w:val="center"/>
          </w:tcPr>
          <w:p w14:paraId="2697EF74"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2021年工布江达县县城供水提升工程</w:t>
            </w:r>
          </w:p>
        </w:tc>
        <w:tc>
          <w:tcPr>
            <w:tcW w:w="1469" w:type="dxa"/>
            <w:noWrap/>
            <w:vAlign w:val="center"/>
          </w:tcPr>
          <w:p w14:paraId="2DC9F235"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125,444.52</w:t>
            </w:r>
          </w:p>
        </w:tc>
        <w:tc>
          <w:tcPr>
            <w:tcW w:w="958" w:type="dxa"/>
            <w:noWrap/>
            <w:vAlign w:val="center"/>
          </w:tcPr>
          <w:p w14:paraId="375DB684"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7E013371" w14:textId="77777777" w:rsidTr="00F10263">
        <w:trPr>
          <w:trHeight w:val="280"/>
        </w:trPr>
        <w:tc>
          <w:tcPr>
            <w:tcW w:w="6807" w:type="dxa"/>
            <w:noWrap/>
            <w:vAlign w:val="center"/>
          </w:tcPr>
          <w:p w14:paraId="413C50A4"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住建局2020年武装部民兵训练住宿楼及单位宿舍楼维修资金</w:t>
            </w:r>
          </w:p>
        </w:tc>
        <w:tc>
          <w:tcPr>
            <w:tcW w:w="1469" w:type="dxa"/>
            <w:noWrap/>
            <w:vAlign w:val="center"/>
          </w:tcPr>
          <w:p w14:paraId="41EE78EC"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20,505.34</w:t>
            </w:r>
          </w:p>
        </w:tc>
        <w:tc>
          <w:tcPr>
            <w:tcW w:w="958" w:type="dxa"/>
            <w:noWrap/>
            <w:vAlign w:val="center"/>
          </w:tcPr>
          <w:p w14:paraId="74A1CB4D"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6750E885" w14:textId="77777777" w:rsidTr="00F10263">
        <w:trPr>
          <w:trHeight w:val="280"/>
        </w:trPr>
        <w:tc>
          <w:tcPr>
            <w:tcW w:w="6807" w:type="dxa"/>
            <w:noWrap/>
            <w:vAlign w:val="center"/>
          </w:tcPr>
          <w:p w14:paraId="0F1F7A9A"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2020年</w:t>
            </w:r>
            <w:proofErr w:type="gramStart"/>
            <w:r w:rsidRPr="00973A45">
              <w:rPr>
                <w:rFonts w:ascii="仿宋" w:eastAsia="仿宋" w:hAnsi="仿宋" w:cs="仿宋" w:hint="eastAsia"/>
                <w:color w:val="000000"/>
                <w:kern w:val="0"/>
                <w:sz w:val="18"/>
                <w:szCs w:val="18"/>
                <w:lang w:bidi="ar"/>
              </w:rPr>
              <w:t>污水厂进水管</w:t>
            </w:r>
            <w:proofErr w:type="gramEnd"/>
            <w:r w:rsidRPr="00973A45">
              <w:rPr>
                <w:rFonts w:ascii="仿宋" w:eastAsia="仿宋" w:hAnsi="仿宋" w:cs="仿宋" w:hint="eastAsia"/>
                <w:color w:val="000000"/>
                <w:kern w:val="0"/>
                <w:sz w:val="18"/>
                <w:szCs w:val="18"/>
                <w:lang w:bidi="ar"/>
              </w:rPr>
              <w:t>改造项目资金</w:t>
            </w:r>
          </w:p>
        </w:tc>
        <w:tc>
          <w:tcPr>
            <w:tcW w:w="1469" w:type="dxa"/>
            <w:noWrap/>
            <w:vAlign w:val="center"/>
          </w:tcPr>
          <w:p w14:paraId="45AF25DC"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359,825.01</w:t>
            </w:r>
          </w:p>
        </w:tc>
        <w:tc>
          <w:tcPr>
            <w:tcW w:w="958" w:type="dxa"/>
            <w:noWrap/>
            <w:vAlign w:val="center"/>
          </w:tcPr>
          <w:p w14:paraId="6B4C4070"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56712DA2" w14:textId="77777777" w:rsidTr="00F10263">
        <w:trPr>
          <w:trHeight w:val="280"/>
        </w:trPr>
        <w:tc>
          <w:tcPr>
            <w:tcW w:w="6807" w:type="dxa"/>
            <w:noWrap/>
            <w:vAlign w:val="center"/>
          </w:tcPr>
          <w:p w14:paraId="25F51C72"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2021年解决历史遗留零星工程项目资金</w:t>
            </w:r>
          </w:p>
        </w:tc>
        <w:tc>
          <w:tcPr>
            <w:tcW w:w="1469" w:type="dxa"/>
            <w:noWrap/>
            <w:vAlign w:val="center"/>
          </w:tcPr>
          <w:p w14:paraId="47510AFE"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501,377.81</w:t>
            </w:r>
          </w:p>
        </w:tc>
        <w:tc>
          <w:tcPr>
            <w:tcW w:w="958" w:type="dxa"/>
            <w:noWrap/>
            <w:vAlign w:val="center"/>
          </w:tcPr>
          <w:p w14:paraId="0B1F9A5A"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2911A027" w14:textId="77777777" w:rsidTr="00F10263">
        <w:trPr>
          <w:trHeight w:val="280"/>
        </w:trPr>
        <w:tc>
          <w:tcPr>
            <w:tcW w:w="6807" w:type="dxa"/>
            <w:noWrap/>
            <w:vAlign w:val="center"/>
          </w:tcPr>
          <w:p w14:paraId="4EF08FDE"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2022年住建局县城集中供暖项目诉讼费资金</w:t>
            </w:r>
          </w:p>
        </w:tc>
        <w:tc>
          <w:tcPr>
            <w:tcW w:w="1469" w:type="dxa"/>
            <w:noWrap/>
            <w:vAlign w:val="center"/>
          </w:tcPr>
          <w:p w14:paraId="7DCC26B0"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15,499.73</w:t>
            </w:r>
          </w:p>
        </w:tc>
        <w:tc>
          <w:tcPr>
            <w:tcW w:w="958" w:type="dxa"/>
            <w:noWrap/>
            <w:vAlign w:val="center"/>
          </w:tcPr>
          <w:p w14:paraId="1BF5357C"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0B789089" w14:textId="77777777" w:rsidTr="00F10263">
        <w:trPr>
          <w:trHeight w:val="280"/>
        </w:trPr>
        <w:tc>
          <w:tcPr>
            <w:tcW w:w="6807" w:type="dxa"/>
            <w:noWrap/>
            <w:vAlign w:val="center"/>
          </w:tcPr>
          <w:p w14:paraId="2439C44C"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2022年住建局县城零星工程资金</w:t>
            </w:r>
          </w:p>
        </w:tc>
        <w:tc>
          <w:tcPr>
            <w:tcW w:w="1469" w:type="dxa"/>
            <w:noWrap/>
            <w:vAlign w:val="center"/>
          </w:tcPr>
          <w:p w14:paraId="572C6010"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846,668.51</w:t>
            </w:r>
          </w:p>
        </w:tc>
        <w:tc>
          <w:tcPr>
            <w:tcW w:w="958" w:type="dxa"/>
            <w:noWrap/>
            <w:vAlign w:val="center"/>
          </w:tcPr>
          <w:p w14:paraId="5C6E3874"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554868A4" w14:textId="77777777" w:rsidTr="00F10263">
        <w:trPr>
          <w:trHeight w:val="280"/>
        </w:trPr>
        <w:tc>
          <w:tcPr>
            <w:tcW w:w="6807" w:type="dxa"/>
            <w:noWrap/>
            <w:vAlign w:val="center"/>
          </w:tcPr>
          <w:p w14:paraId="2B4D9BCE"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2022年县城零星工程资金</w:t>
            </w:r>
          </w:p>
        </w:tc>
        <w:tc>
          <w:tcPr>
            <w:tcW w:w="1469" w:type="dxa"/>
            <w:noWrap/>
            <w:vAlign w:val="center"/>
          </w:tcPr>
          <w:p w14:paraId="5B5F04FA"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1,103,092.96</w:t>
            </w:r>
          </w:p>
        </w:tc>
        <w:tc>
          <w:tcPr>
            <w:tcW w:w="958" w:type="dxa"/>
            <w:noWrap/>
            <w:vAlign w:val="center"/>
          </w:tcPr>
          <w:p w14:paraId="674ECE2C"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584D5294" w14:textId="77777777" w:rsidTr="00F10263">
        <w:trPr>
          <w:trHeight w:val="280"/>
        </w:trPr>
        <w:tc>
          <w:tcPr>
            <w:tcW w:w="6807" w:type="dxa"/>
            <w:noWrap/>
            <w:vAlign w:val="center"/>
          </w:tcPr>
          <w:p w14:paraId="55E342AE"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2022年住建局厕所革命工作人员工资</w:t>
            </w:r>
          </w:p>
        </w:tc>
        <w:tc>
          <w:tcPr>
            <w:tcW w:w="1469" w:type="dxa"/>
            <w:noWrap/>
            <w:vAlign w:val="center"/>
          </w:tcPr>
          <w:p w14:paraId="0A81E4A8"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345,600.00</w:t>
            </w:r>
          </w:p>
        </w:tc>
        <w:tc>
          <w:tcPr>
            <w:tcW w:w="958" w:type="dxa"/>
            <w:noWrap/>
            <w:vAlign w:val="center"/>
          </w:tcPr>
          <w:p w14:paraId="342DB389"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41662393" w14:textId="77777777" w:rsidTr="00F10263">
        <w:trPr>
          <w:trHeight w:val="280"/>
        </w:trPr>
        <w:tc>
          <w:tcPr>
            <w:tcW w:w="6807" w:type="dxa"/>
            <w:noWrap/>
            <w:vAlign w:val="center"/>
          </w:tcPr>
          <w:p w14:paraId="2965E05E"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2022年住建局工布江2022年达县2021年干部职工周转房建设项目资金</w:t>
            </w:r>
          </w:p>
        </w:tc>
        <w:tc>
          <w:tcPr>
            <w:tcW w:w="1469" w:type="dxa"/>
            <w:noWrap/>
            <w:vAlign w:val="center"/>
          </w:tcPr>
          <w:p w14:paraId="445D3F81"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2,238,295.06</w:t>
            </w:r>
          </w:p>
        </w:tc>
        <w:tc>
          <w:tcPr>
            <w:tcW w:w="958" w:type="dxa"/>
            <w:noWrap/>
            <w:vAlign w:val="center"/>
          </w:tcPr>
          <w:p w14:paraId="485A0B09"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0E894620" w14:textId="77777777" w:rsidTr="00F10263">
        <w:trPr>
          <w:trHeight w:val="280"/>
        </w:trPr>
        <w:tc>
          <w:tcPr>
            <w:tcW w:w="6807" w:type="dxa"/>
            <w:noWrap/>
            <w:vAlign w:val="center"/>
          </w:tcPr>
          <w:p w14:paraId="066F86F0"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关于下达2022年迎接第二轮中央生态环境保护督查工作经费（16个厕所维修经费）</w:t>
            </w:r>
          </w:p>
        </w:tc>
        <w:tc>
          <w:tcPr>
            <w:tcW w:w="1469" w:type="dxa"/>
            <w:noWrap/>
            <w:vAlign w:val="center"/>
          </w:tcPr>
          <w:p w14:paraId="7F985211"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42,690.00</w:t>
            </w:r>
          </w:p>
        </w:tc>
        <w:tc>
          <w:tcPr>
            <w:tcW w:w="958" w:type="dxa"/>
            <w:noWrap/>
            <w:vAlign w:val="center"/>
          </w:tcPr>
          <w:p w14:paraId="11914ED0"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302F71FF" w14:textId="77777777" w:rsidTr="00F10263">
        <w:trPr>
          <w:trHeight w:val="280"/>
        </w:trPr>
        <w:tc>
          <w:tcPr>
            <w:tcW w:w="6807" w:type="dxa"/>
            <w:noWrap/>
            <w:vAlign w:val="center"/>
          </w:tcPr>
          <w:p w14:paraId="4353F4D2"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工布江达县县城双拥路及经二路市政道路建设工程</w:t>
            </w:r>
          </w:p>
        </w:tc>
        <w:tc>
          <w:tcPr>
            <w:tcW w:w="1469" w:type="dxa"/>
            <w:noWrap/>
            <w:vAlign w:val="center"/>
          </w:tcPr>
          <w:p w14:paraId="06E3E2CD"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3,795.75</w:t>
            </w:r>
          </w:p>
        </w:tc>
        <w:tc>
          <w:tcPr>
            <w:tcW w:w="958" w:type="dxa"/>
            <w:noWrap/>
            <w:vAlign w:val="center"/>
          </w:tcPr>
          <w:p w14:paraId="6F808306"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339889D2" w14:textId="77777777" w:rsidTr="00F10263">
        <w:trPr>
          <w:trHeight w:val="280"/>
        </w:trPr>
        <w:tc>
          <w:tcPr>
            <w:tcW w:w="6807" w:type="dxa"/>
            <w:noWrap/>
            <w:vAlign w:val="center"/>
          </w:tcPr>
          <w:p w14:paraId="2734FE02"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2022年工布江达县住建局关于解决自建房安全隐患排查技术人员资金</w:t>
            </w:r>
          </w:p>
        </w:tc>
        <w:tc>
          <w:tcPr>
            <w:tcW w:w="1469" w:type="dxa"/>
            <w:noWrap/>
            <w:vAlign w:val="center"/>
          </w:tcPr>
          <w:p w14:paraId="3701594F"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20,000.00</w:t>
            </w:r>
          </w:p>
        </w:tc>
        <w:tc>
          <w:tcPr>
            <w:tcW w:w="958" w:type="dxa"/>
            <w:noWrap/>
            <w:vAlign w:val="center"/>
          </w:tcPr>
          <w:p w14:paraId="49CC0996"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16B24A74" w14:textId="77777777" w:rsidTr="00F10263">
        <w:trPr>
          <w:trHeight w:val="280"/>
        </w:trPr>
        <w:tc>
          <w:tcPr>
            <w:tcW w:w="6807" w:type="dxa"/>
            <w:noWrap/>
            <w:vAlign w:val="center"/>
          </w:tcPr>
          <w:p w14:paraId="7DEC1E51"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2022年城镇保障性安居工程补助资金</w:t>
            </w:r>
          </w:p>
        </w:tc>
        <w:tc>
          <w:tcPr>
            <w:tcW w:w="1469" w:type="dxa"/>
            <w:noWrap/>
            <w:vAlign w:val="center"/>
          </w:tcPr>
          <w:p w14:paraId="6654123E"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21,600.00</w:t>
            </w:r>
          </w:p>
        </w:tc>
        <w:tc>
          <w:tcPr>
            <w:tcW w:w="958" w:type="dxa"/>
            <w:noWrap/>
            <w:vAlign w:val="center"/>
          </w:tcPr>
          <w:p w14:paraId="424CC870"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199EA08C" w14:textId="77777777" w:rsidTr="00F10263">
        <w:trPr>
          <w:trHeight w:val="280"/>
        </w:trPr>
        <w:tc>
          <w:tcPr>
            <w:tcW w:w="6807" w:type="dxa"/>
            <w:noWrap/>
            <w:vAlign w:val="center"/>
          </w:tcPr>
          <w:p w14:paraId="50DF0ED8"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2022年度城镇低收入家庭租赁住房补贴配套</w:t>
            </w:r>
          </w:p>
        </w:tc>
        <w:tc>
          <w:tcPr>
            <w:tcW w:w="1469" w:type="dxa"/>
            <w:noWrap/>
            <w:vAlign w:val="center"/>
          </w:tcPr>
          <w:p w14:paraId="184951FB"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21,920.00</w:t>
            </w:r>
          </w:p>
        </w:tc>
        <w:tc>
          <w:tcPr>
            <w:tcW w:w="958" w:type="dxa"/>
            <w:noWrap/>
            <w:vAlign w:val="center"/>
          </w:tcPr>
          <w:p w14:paraId="4FDAD809"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4C9FA587" w14:textId="77777777" w:rsidTr="00F10263">
        <w:trPr>
          <w:trHeight w:val="280"/>
        </w:trPr>
        <w:tc>
          <w:tcPr>
            <w:tcW w:w="6807" w:type="dxa"/>
            <w:noWrap/>
            <w:vAlign w:val="center"/>
          </w:tcPr>
          <w:p w14:paraId="7581D513"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2022年城镇保障性安居工程补助资金</w:t>
            </w:r>
          </w:p>
        </w:tc>
        <w:tc>
          <w:tcPr>
            <w:tcW w:w="1469" w:type="dxa"/>
            <w:noWrap/>
            <w:vAlign w:val="center"/>
          </w:tcPr>
          <w:p w14:paraId="10D83F47"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66,500.00</w:t>
            </w:r>
          </w:p>
        </w:tc>
        <w:tc>
          <w:tcPr>
            <w:tcW w:w="958" w:type="dxa"/>
            <w:noWrap/>
            <w:vAlign w:val="center"/>
          </w:tcPr>
          <w:p w14:paraId="5300468E"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60C56F8A" w14:textId="77777777" w:rsidTr="00F10263">
        <w:trPr>
          <w:trHeight w:val="280"/>
        </w:trPr>
        <w:tc>
          <w:tcPr>
            <w:tcW w:w="6807" w:type="dxa"/>
            <w:noWrap/>
            <w:vAlign w:val="center"/>
          </w:tcPr>
          <w:p w14:paraId="239E141F"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住建局2022年度城镇低收入家庭租赁住房补贴配套</w:t>
            </w:r>
          </w:p>
        </w:tc>
        <w:tc>
          <w:tcPr>
            <w:tcW w:w="1469" w:type="dxa"/>
            <w:noWrap/>
            <w:vAlign w:val="center"/>
          </w:tcPr>
          <w:p w14:paraId="0276A835"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16,500.00</w:t>
            </w:r>
          </w:p>
        </w:tc>
        <w:tc>
          <w:tcPr>
            <w:tcW w:w="958" w:type="dxa"/>
            <w:noWrap/>
            <w:vAlign w:val="center"/>
          </w:tcPr>
          <w:p w14:paraId="1D1F9C8C"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56DDEC95" w14:textId="77777777" w:rsidTr="00F10263">
        <w:trPr>
          <w:trHeight w:val="280"/>
        </w:trPr>
        <w:tc>
          <w:tcPr>
            <w:tcW w:w="6807" w:type="dxa"/>
            <w:noWrap/>
            <w:vAlign w:val="center"/>
          </w:tcPr>
          <w:p w14:paraId="1154F952"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住建局2022年度城镇低收入家庭租赁住房补贴配套</w:t>
            </w:r>
          </w:p>
        </w:tc>
        <w:tc>
          <w:tcPr>
            <w:tcW w:w="1469" w:type="dxa"/>
            <w:noWrap/>
            <w:vAlign w:val="center"/>
          </w:tcPr>
          <w:p w14:paraId="03ED7FC2"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5,600.00</w:t>
            </w:r>
          </w:p>
        </w:tc>
        <w:tc>
          <w:tcPr>
            <w:tcW w:w="958" w:type="dxa"/>
            <w:noWrap/>
            <w:vAlign w:val="center"/>
          </w:tcPr>
          <w:p w14:paraId="494AD519"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12C58CB1" w14:textId="77777777" w:rsidTr="00F10263">
        <w:trPr>
          <w:trHeight w:val="280"/>
        </w:trPr>
        <w:tc>
          <w:tcPr>
            <w:tcW w:w="6807" w:type="dxa"/>
            <w:noWrap/>
            <w:vAlign w:val="center"/>
          </w:tcPr>
          <w:p w14:paraId="1AC9FB6E"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2021年保障性住房及商品房维修工程</w:t>
            </w:r>
          </w:p>
        </w:tc>
        <w:tc>
          <w:tcPr>
            <w:tcW w:w="1469" w:type="dxa"/>
            <w:noWrap/>
            <w:vAlign w:val="center"/>
          </w:tcPr>
          <w:p w14:paraId="51BF62A2"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775,476.12</w:t>
            </w:r>
          </w:p>
        </w:tc>
        <w:tc>
          <w:tcPr>
            <w:tcW w:w="958" w:type="dxa"/>
            <w:noWrap/>
            <w:vAlign w:val="center"/>
          </w:tcPr>
          <w:p w14:paraId="3637B91E"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60F849D5" w14:textId="77777777" w:rsidTr="00F10263">
        <w:trPr>
          <w:trHeight w:val="280"/>
        </w:trPr>
        <w:tc>
          <w:tcPr>
            <w:tcW w:w="6807" w:type="dxa"/>
            <w:noWrap/>
            <w:vAlign w:val="center"/>
          </w:tcPr>
          <w:p w14:paraId="3FB31F25"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2022年工布江达县2021年干部职工周转房项目</w:t>
            </w:r>
          </w:p>
        </w:tc>
        <w:tc>
          <w:tcPr>
            <w:tcW w:w="1469" w:type="dxa"/>
            <w:noWrap/>
            <w:vAlign w:val="center"/>
          </w:tcPr>
          <w:p w14:paraId="55BE94CC"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6,425,486.75</w:t>
            </w:r>
          </w:p>
        </w:tc>
        <w:tc>
          <w:tcPr>
            <w:tcW w:w="958" w:type="dxa"/>
            <w:noWrap/>
            <w:vAlign w:val="center"/>
          </w:tcPr>
          <w:p w14:paraId="0B5F4575"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4080CF1E" w14:textId="77777777" w:rsidTr="00F10263">
        <w:trPr>
          <w:trHeight w:val="280"/>
        </w:trPr>
        <w:tc>
          <w:tcPr>
            <w:tcW w:w="6807" w:type="dxa"/>
            <w:noWrap/>
            <w:vAlign w:val="center"/>
          </w:tcPr>
          <w:p w14:paraId="3035504A" w14:textId="77777777" w:rsidR="00F10263" w:rsidRPr="00973A45" w:rsidRDefault="00F10263" w:rsidP="00B93AD9">
            <w:pPr>
              <w:widowControl/>
              <w:jc w:val="lef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2022年全国自然灾害综合风险普查工作经费</w:t>
            </w:r>
          </w:p>
        </w:tc>
        <w:tc>
          <w:tcPr>
            <w:tcW w:w="1469" w:type="dxa"/>
            <w:noWrap/>
            <w:vAlign w:val="center"/>
          </w:tcPr>
          <w:p w14:paraId="0855ED8B" w14:textId="77777777" w:rsidR="00F10263" w:rsidRDefault="00F10263" w:rsidP="00B93AD9">
            <w:pPr>
              <w:widowControl/>
              <w:jc w:val="right"/>
              <w:textAlignment w:val="center"/>
              <w:rPr>
                <w:rFonts w:ascii="仿宋" w:eastAsia="仿宋" w:hAnsi="仿宋" w:cs="仿宋" w:hint="eastAsia"/>
                <w:color w:val="000000"/>
                <w:kern w:val="0"/>
                <w:sz w:val="18"/>
                <w:szCs w:val="18"/>
                <w:lang w:bidi="ar"/>
              </w:rPr>
            </w:pPr>
            <w:r w:rsidRPr="00973A45">
              <w:rPr>
                <w:rFonts w:ascii="仿宋" w:eastAsia="仿宋" w:hAnsi="仿宋" w:cs="仿宋" w:hint="eastAsia"/>
                <w:color w:val="000000"/>
                <w:kern w:val="0"/>
                <w:sz w:val="18"/>
                <w:szCs w:val="18"/>
                <w:lang w:bidi="ar"/>
              </w:rPr>
              <w:t>7,235.00</w:t>
            </w:r>
          </w:p>
        </w:tc>
        <w:tc>
          <w:tcPr>
            <w:tcW w:w="958" w:type="dxa"/>
            <w:noWrap/>
            <w:vAlign w:val="center"/>
          </w:tcPr>
          <w:p w14:paraId="6386ABFC" w14:textId="77777777" w:rsidR="00F10263" w:rsidRDefault="00F10263" w:rsidP="00B93AD9">
            <w:pPr>
              <w:widowControl/>
              <w:jc w:val="left"/>
              <w:textAlignment w:val="center"/>
              <w:rPr>
                <w:rFonts w:ascii="仿宋" w:eastAsia="仿宋" w:hAnsi="仿宋" w:cs="仿宋" w:hint="eastAsia"/>
                <w:color w:val="000000"/>
                <w:kern w:val="0"/>
                <w:sz w:val="18"/>
                <w:szCs w:val="18"/>
                <w:lang w:bidi="ar"/>
              </w:rPr>
            </w:pPr>
          </w:p>
        </w:tc>
      </w:tr>
      <w:tr w:rsidR="00F10263" w14:paraId="142C42C6" w14:textId="77777777" w:rsidTr="00F10263">
        <w:trPr>
          <w:trHeight w:val="280"/>
        </w:trPr>
        <w:tc>
          <w:tcPr>
            <w:tcW w:w="6807" w:type="dxa"/>
            <w:noWrap/>
            <w:vAlign w:val="center"/>
          </w:tcPr>
          <w:p w14:paraId="2896934F" w14:textId="77777777" w:rsidR="00F10263" w:rsidRDefault="00F10263" w:rsidP="00B93AD9">
            <w:pPr>
              <w:widowControl/>
              <w:jc w:val="center"/>
              <w:textAlignment w:val="center"/>
              <w:rPr>
                <w:rFonts w:ascii="仿宋" w:eastAsia="仿宋" w:hAnsi="仿宋" w:cs="仿宋" w:hint="eastAsia"/>
                <w:b/>
                <w:bCs/>
                <w:color w:val="000000"/>
                <w:kern w:val="0"/>
                <w:sz w:val="18"/>
                <w:szCs w:val="18"/>
                <w:lang w:bidi="ar"/>
              </w:rPr>
            </w:pPr>
            <w:r>
              <w:rPr>
                <w:rFonts w:ascii="仿宋" w:eastAsia="仿宋" w:hAnsi="仿宋" w:cs="仿宋" w:hint="eastAsia"/>
                <w:b/>
                <w:bCs/>
                <w:color w:val="000000"/>
                <w:kern w:val="0"/>
                <w:sz w:val="18"/>
                <w:szCs w:val="18"/>
                <w:lang w:bidi="ar"/>
              </w:rPr>
              <w:t>合计</w:t>
            </w:r>
          </w:p>
        </w:tc>
        <w:tc>
          <w:tcPr>
            <w:tcW w:w="1469" w:type="dxa"/>
            <w:noWrap/>
            <w:vAlign w:val="center"/>
          </w:tcPr>
          <w:p w14:paraId="339DF645" w14:textId="77777777" w:rsidR="00F10263" w:rsidRDefault="00F10263" w:rsidP="00B93AD9">
            <w:pPr>
              <w:widowControl/>
              <w:jc w:val="right"/>
              <w:textAlignment w:val="center"/>
              <w:rPr>
                <w:rFonts w:ascii="仿宋" w:eastAsia="仿宋" w:hAnsi="仿宋" w:cs="仿宋" w:hint="eastAsia"/>
                <w:b/>
                <w:bCs/>
                <w:color w:val="000000"/>
                <w:kern w:val="0"/>
                <w:sz w:val="18"/>
                <w:szCs w:val="18"/>
                <w:lang w:bidi="ar"/>
              </w:rPr>
            </w:pPr>
            <w:r w:rsidRPr="00973A45">
              <w:rPr>
                <w:rFonts w:ascii="仿宋" w:eastAsia="仿宋" w:hAnsi="仿宋" w:cs="仿宋"/>
                <w:b/>
                <w:bCs/>
                <w:color w:val="000000"/>
                <w:kern w:val="0"/>
                <w:sz w:val="18"/>
                <w:szCs w:val="18"/>
                <w:lang w:bidi="ar"/>
              </w:rPr>
              <w:t>21,138,265.27</w:t>
            </w:r>
          </w:p>
        </w:tc>
        <w:tc>
          <w:tcPr>
            <w:tcW w:w="958" w:type="dxa"/>
            <w:noWrap/>
            <w:vAlign w:val="center"/>
          </w:tcPr>
          <w:p w14:paraId="4DFD943A" w14:textId="77777777" w:rsidR="00F10263" w:rsidRDefault="00F10263" w:rsidP="00B93AD9">
            <w:pPr>
              <w:widowControl/>
              <w:jc w:val="left"/>
              <w:textAlignment w:val="center"/>
              <w:rPr>
                <w:rFonts w:ascii="仿宋" w:eastAsia="仿宋" w:hAnsi="仿宋" w:cs="仿宋" w:hint="eastAsia"/>
                <w:b/>
                <w:bCs/>
                <w:color w:val="000000"/>
                <w:kern w:val="0"/>
                <w:sz w:val="18"/>
                <w:szCs w:val="18"/>
                <w:lang w:bidi="ar"/>
              </w:rPr>
            </w:pPr>
          </w:p>
        </w:tc>
      </w:tr>
    </w:tbl>
    <w:p w14:paraId="4F9D4D62" w14:textId="77777777" w:rsidR="00F10263" w:rsidRDefault="00F10263" w:rsidP="00F10263">
      <w:pPr>
        <w:spacing w:line="560" w:lineRule="exact"/>
        <w:ind w:firstLine="641"/>
        <w:rPr>
          <w:rFonts w:ascii="仿宋" w:eastAsia="仿宋" w:hAnsi="仿宋" w:cs="仿宋"/>
          <w:b/>
          <w:bCs/>
          <w:sz w:val="28"/>
          <w:szCs w:val="28"/>
        </w:rPr>
      </w:pPr>
    </w:p>
    <w:p w14:paraId="010A6745" w14:textId="623CBFF7" w:rsidR="00F10263" w:rsidRDefault="00F10263" w:rsidP="00F10263">
      <w:pPr>
        <w:spacing w:line="560" w:lineRule="exact"/>
        <w:ind w:firstLine="641"/>
        <w:rPr>
          <w:rFonts w:ascii="仿宋" w:eastAsia="仿宋" w:hAnsi="仿宋" w:cs="仿宋" w:hint="eastAsia"/>
          <w:b/>
          <w:bCs/>
          <w:sz w:val="28"/>
          <w:szCs w:val="28"/>
        </w:rPr>
      </w:pPr>
      <w:r>
        <w:rPr>
          <w:rFonts w:ascii="仿宋" w:eastAsia="仿宋" w:hAnsi="仿宋" w:cs="仿宋" w:hint="eastAsia"/>
          <w:b/>
          <w:bCs/>
          <w:sz w:val="28"/>
          <w:szCs w:val="28"/>
        </w:rPr>
        <w:lastRenderedPageBreak/>
        <w:t>二、绩效评价工作开展情况</w:t>
      </w:r>
    </w:p>
    <w:p w14:paraId="07288488" w14:textId="77777777" w:rsidR="00F10263" w:rsidRDefault="00F10263" w:rsidP="00F10263">
      <w:pPr>
        <w:spacing w:line="560" w:lineRule="exact"/>
        <w:ind w:firstLineChars="200" w:firstLine="562"/>
        <w:outlineLvl w:val="1"/>
        <w:rPr>
          <w:rFonts w:ascii="仿宋" w:eastAsia="仿宋" w:hAnsi="仿宋" w:cs="仿宋" w:hint="eastAsia"/>
          <w:b/>
          <w:bCs/>
          <w:kern w:val="0"/>
          <w:sz w:val="28"/>
          <w:szCs w:val="28"/>
        </w:rPr>
      </w:pPr>
      <w:r>
        <w:rPr>
          <w:rFonts w:ascii="仿宋" w:eastAsia="仿宋" w:hAnsi="仿宋" w:cs="仿宋" w:hint="eastAsia"/>
          <w:b/>
          <w:bCs/>
          <w:kern w:val="0"/>
          <w:sz w:val="28"/>
          <w:szCs w:val="28"/>
        </w:rPr>
        <w:t>（一）绩效评价工作基础</w:t>
      </w:r>
    </w:p>
    <w:p w14:paraId="38710D4E"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1、评价目的</w:t>
      </w:r>
    </w:p>
    <w:p w14:paraId="64183BA5" w14:textId="77777777" w:rsidR="00F10263" w:rsidRDefault="00F10263" w:rsidP="00F10263">
      <w:pPr>
        <w:pStyle w:val="af0"/>
        <w:spacing w:line="560" w:lineRule="exact"/>
        <w:ind w:right="0" w:firstLineChars="200" w:firstLine="560"/>
        <w:rPr>
          <w:rFonts w:ascii="仿宋" w:eastAsia="仿宋" w:hAnsi="仿宋" w:cs="仿宋" w:hint="eastAsia"/>
          <w:sz w:val="28"/>
          <w:szCs w:val="28"/>
        </w:rPr>
      </w:pPr>
      <w:r>
        <w:rPr>
          <w:rFonts w:ascii="仿宋" w:eastAsia="仿宋" w:hAnsi="仿宋" w:cs="仿宋" w:hint="eastAsia"/>
          <w:sz w:val="28"/>
          <w:szCs w:val="28"/>
        </w:rPr>
        <w:t>通过绩效评价衡量和考核本项目的绩效，了解、分析、检验本项目资金使用是否达到预期目标，资金管理是否规范，资金使用是否有效，通过总结经验，分析问题，采取切实措施促进预算绩效管理工作制度化、规范化、科学化，加快全过程预算绩效管理体系的建设，提升预算绩效管理水平和能力，进一步提高财政资源配置效率和使用效益。</w:t>
      </w:r>
    </w:p>
    <w:p w14:paraId="10B5040F"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2、评价对象和内容</w:t>
      </w:r>
    </w:p>
    <w:p w14:paraId="0B696222" w14:textId="77777777" w:rsidR="00F10263" w:rsidRDefault="00F10263" w:rsidP="00F10263">
      <w:pPr>
        <w:spacing w:line="560" w:lineRule="exact"/>
        <w:ind w:firstLine="641"/>
        <w:rPr>
          <w:rFonts w:ascii="仿宋" w:eastAsia="仿宋" w:hAnsi="仿宋" w:cs="仿宋" w:hint="eastAsia"/>
          <w:sz w:val="28"/>
          <w:szCs w:val="28"/>
        </w:rPr>
      </w:pPr>
      <w:r>
        <w:rPr>
          <w:rFonts w:ascii="仿宋" w:eastAsia="仿宋" w:hAnsi="仿宋" w:cs="仿宋" w:hint="eastAsia"/>
          <w:bCs/>
          <w:sz w:val="28"/>
          <w:szCs w:val="28"/>
        </w:rPr>
        <w:t>财政评价对象应根据工作需要，优先选择贯彻落实党中央、国务院重大方针政策和决策部署的项目，覆盖面广、影响力大、社会关注度高、实施期长的项目。本次对</w:t>
      </w:r>
      <w:r>
        <w:rPr>
          <w:rFonts w:ascii="仿宋" w:eastAsia="仿宋" w:hAnsi="仿宋" w:cs="仿宋" w:hint="eastAsia"/>
          <w:sz w:val="28"/>
          <w:szCs w:val="28"/>
        </w:rPr>
        <w:t>工布江达县住建局</w:t>
      </w:r>
      <w:r>
        <w:rPr>
          <w:rFonts w:ascii="仿宋" w:eastAsia="仿宋" w:hAnsi="仿宋" w:cs="仿宋" w:hint="eastAsia"/>
          <w:bCs/>
          <w:sz w:val="28"/>
          <w:szCs w:val="28"/>
        </w:rPr>
        <w:t>2022年度的全部财政预算项目进行年度评价，即：</w:t>
      </w:r>
      <w:r>
        <w:rPr>
          <w:rFonts w:ascii="仿宋" w:eastAsia="仿宋" w:hAnsi="仿宋" w:cs="仿宋" w:hint="eastAsia"/>
          <w:sz w:val="28"/>
          <w:szCs w:val="28"/>
        </w:rPr>
        <w:t>自2022年1月1日至2022年</w:t>
      </w:r>
      <w:r>
        <w:rPr>
          <w:rFonts w:ascii="仿宋" w:eastAsia="仿宋" w:hAnsi="仿宋" w:cs="仿宋" w:hint="eastAsia"/>
          <w:bCs/>
          <w:sz w:val="28"/>
          <w:szCs w:val="28"/>
        </w:rPr>
        <w:t>12月31日，</w:t>
      </w:r>
      <w:r w:rsidRPr="00F10263">
        <w:rPr>
          <w:rFonts w:ascii="仿宋" w:eastAsia="仿宋" w:hAnsi="仿宋" w:cs="仿宋" w:hint="eastAsia"/>
          <w:bCs/>
          <w:sz w:val="28"/>
          <w:szCs w:val="28"/>
        </w:rPr>
        <w:t>2022年已经完工竣工决算，并且进行了竣工决算评审的项目进行项目支出的绩效评价，按此条件筛选最后确定选取工布江达县巴</w:t>
      </w:r>
      <w:proofErr w:type="gramStart"/>
      <w:r w:rsidRPr="00F10263">
        <w:rPr>
          <w:rFonts w:ascii="仿宋" w:eastAsia="仿宋" w:hAnsi="仿宋" w:cs="仿宋" w:hint="eastAsia"/>
          <w:bCs/>
          <w:sz w:val="28"/>
          <w:szCs w:val="28"/>
        </w:rPr>
        <w:t>河特色</w:t>
      </w:r>
      <w:proofErr w:type="gramEnd"/>
      <w:r w:rsidRPr="00F10263">
        <w:rPr>
          <w:rFonts w:ascii="仿宋" w:eastAsia="仿宋" w:hAnsi="仿宋" w:cs="仿宋" w:hint="eastAsia"/>
          <w:bCs/>
          <w:sz w:val="28"/>
          <w:szCs w:val="28"/>
        </w:rPr>
        <w:t>小集镇基础设施提升工程建设项目进行项目支出的绩效评价，该项目预算支出</w:t>
      </w:r>
      <w:r w:rsidRPr="00F10263">
        <w:rPr>
          <w:rFonts w:ascii="仿宋" w:eastAsia="仿宋" w:hAnsi="仿宋" w:cs="仿宋"/>
          <w:bCs/>
          <w:sz w:val="28"/>
          <w:szCs w:val="28"/>
        </w:rPr>
        <w:t>2210</w:t>
      </w:r>
      <w:r w:rsidRPr="00F10263">
        <w:rPr>
          <w:rFonts w:ascii="仿宋" w:eastAsia="仿宋" w:hAnsi="仿宋" w:cs="仿宋" w:hint="eastAsia"/>
          <w:bCs/>
          <w:sz w:val="28"/>
          <w:szCs w:val="28"/>
        </w:rPr>
        <w:t>.</w:t>
      </w:r>
      <w:r w:rsidRPr="00F10263">
        <w:rPr>
          <w:rFonts w:ascii="仿宋" w:eastAsia="仿宋" w:hAnsi="仿宋" w:cs="仿宋"/>
          <w:bCs/>
          <w:sz w:val="28"/>
          <w:szCs w:val="28"/>
        </w:rPr>
        <w:t>00</w:t>
      </w:r>
      <w:r w:rsidRPr="00F10263">
        <w:rPr>
          <w:rFonts w:ascii="仿宋" w:eastAsia="仿宋" w:hAnsi="仿宋" w:cs="仿宋" w:hint="eastAsia"/>
          <w:bCs/>
          <w:sz w:val="28"/>
          <w:szCs w:val="28"/>
        </w:rPr>
        <w:t>万元。</w:t>
      </w:r>
      <w:r>
        <w:rPr>
          <w:rFonts w:ascii="仿宋" w:eastAsia="仿宋" w:hAnsi="仿宋" w:cs="仿宋" w:hint="eastAsia"/>
          <w:bCs/>
          <w:sz w:val="28"/>
          <w:szCs w:val="28"/>
        </w:rPr>
        <w:t>财政评价内容主要包括项目决策情况、资金管理和使用情况、相关管理制度的健全性及遵循情况、实现的业绩产出情况、取得的效率效益情况等内容。</w:t>
      </w:r>
    </w:p>
    <w:p w14:paraId="64E66C0B"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3、评价依据</w:t>
      </w:r>
    </w:p>
    <w:p w14:paraId="76CBDCF3" w14:textId="77777777" w:rsidR="00F10263" w:rsidRDefault="00F10263" w:rsidP="00F10263">
      <w:pPr>
        <w:pStyle w:val="af0"/>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（1）《中华人民共和国预算法》（2018年12月29日第二次修正）；</w:t>
      </w:r>
    </w:p>
    <w:p w14:paraId="05E85942" w14:textId="77777777" w:rsidR="00F10263" w:rsidRDefault="00F10263" w:rsidP="00F10263">
      <w:pPr>
        <w:pStyle w:val="af0"/>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（2）《中共中央国务院关于全面实施预算绩效管理的意见》（中发〔2018〕34号）；</w:t>
      </w:r>
    </w:p>
    <w:p w14:paraId="3DB4D992" w14:textId="77777777" w:rsidR="00F10263" w:rsidRDefault="00F10263" w:rsidP="00F10263">
      <w:pPr>
        <w:pStyle w:val="af0"/>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（3）财政部《项目支出绩效评价管理办法》（财预〔2020〕10</w:t>
      </w:r>
      <w:r>
        <w:rPr>
          <w:rFonts w:ascii="仿宋" w:eastAsia="仿宋" w:hAnsi="仿宋" w:cs="仿宋" w:hint="eastAsia"/>
          <w:sz w:val="28"/>
          <w:szCs w:val="28"/>
        </w:rPr>
        <w:lastRenderedPageBreak/>
        <w:t>号）</w:t>
      </w:r>
    </w:p>
    <w:p w14:paraId="5E0B9067" w14:textId="77777777" w:rsidR="00F10263" w:rsidRDefault="00F10263" w:rsidP="00F10263">
      <w:pPr>
        <w:pStyle w:val="af0"/>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（4）《国务院办公厅关于政府向社会力量购买服务的指导意见》（国办发〔2013〕96号）；</w:t>
      </w:r>
    </w:p>
    <w:p w14:paraId="7CAF9B80" w14:textId="77777777" w:rsidR="00F10263" w:rsidRDefault="00F10263" w:rsidP="00F10263">
      <w:pPr>
        <w:pStyle w:val="af0"/>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（5）《中共西藏自治区委员会西藏自治区人民政府关于全面实施预算绩效管理的实施意见》（</w:t>
      </w:r>
      <w:proofErr w:type="gramStart"/>
      <w:r>
        <w:rPr>
          <w:rFonts w:ascii="仿宋" w:eastAsia="仿宋" w:hAnsi="仿宋" w:cs="仿宋" w:hint="eastAsia"/>
          <w:sz w:val="28"/>
          <w:szCs w:val="28"/>
        </w:rPr>
        <w:t>藏党发</w:t>
      </w:r>
      <w:proofErr w:type="gramEnd"/>
      <w:r>
        <w:rPr>
          <w:rFonts w:ascii="仿宋" w:eastAsia="仿宋" w:hAnsi="仿宋" w:cs="仿宋" w:hint="eastAsia"/>
          <w:sz w:val="28"/>
          <w:szCs w:val="28"/>
        </w:rPr>
        <w:t>〔2020〕7号）；</w:t>
      </w:r>
    </w:p>
    <w:p w14:paraId="77ED86C4" w14:textId="77777777" w:rsidR="00F10263" w:rsidRDefault="00F10263" w:rsidP="00F10263">
      <w:pPr>
        <w:pStyle w:val="af0"/>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（6）《西藏自治区预算绩效评价指标体系框架》（藏财预〔2018〕174号）；</w:t>
      </w:r>
    </w:p>
    <w:p w14:paraId="6E580469" w14:textId="77777777" w:rsidR="00F10263" w:rsidRDefault="00F10263" w:rsidP="00F10263">
      <w:pPr>
        <w:spacing w:line="600" w:lineRule="exact"/>
        <w:ind w:firstLine="640"/>
        <w:rPr>
          <w:rFonts w:ascii="仿宋" w:eastAsia="仿宋" w:hAnsi="仿宋" w:cs="仿宋" w:hint="eastAsia"/>
          <w:bCs/>
          <w:sz w:val="28"/>
          <w:szCs w:val="28"/>
        </w:rPr>
      </w:pPr>
      <w:r>
        <w:rPr>
          <w:rFonts w:ascii="仿宋" w:eastAsia="仿宋" w:hAnsi="仿宋" w:cs="仿宋" w:hint="eastAsia"/>
          <w:sz w:val="28"/>
          <w:szCs w:val="28"/>
        </w:rPr>
        <w:t>（7）</w:t>
      </w:r>
      <w:r>
        <w:rPr>
          <w:rFonts w:ascii="仿宋" w:eastAsia="仿宋" w:hAnsi="仿宋" w:cs="仿宋" w:hint="eastAsia"/>
          <w:bCs/>
          <w:sz w:val="28"/>
          <w:szCs w:val="28"/>
        </w:rPr>
        <w:t>预算管理制度及办法，项目及资金管理办法、财务和会计资料；</w:t>
      </w:r>
    </w:p>
    <w:p w14:paraId="41AE300C" w14:textId="77777777" w:rsidR="00F10263" w:rsidRDefault="00F10263" w:rsidP="00F10263">
      <w:pPr>
        <w:pStyle w:val="af0"/>
        <w:spacing w:line="560" w:lineRule="exact"/>
        <w:ind w:right="0" w:firstLineChars="200" w:firstLine="560"/>
        <w:rPr>
          <w:rFonts w:ascii="仿宋" w:eastAsia="仿宋" w:hAnsi="仿宋" w:cs="仿宋" w:hint="eastAsia"/>
          <w:sz w:val="28"/>
          <w:szCs w:val="28"/>
        </w:rPr>
      </w:pPr>
      <w:r>
        <w:rPr>
          <w:rFonts w:ascii="仿宋" w:eastAsia="仿宋" w:hAnsi="仿宋" w:cs="仿宋" w:hint="eastAsia"/>
          <w:bCs/>
          <w:sz w:val="28"/>
          <w:szCs w:val="28"/>
        </w:rPr>
        <w:t>（8）项目设立的政策依据和目标，预算执行情况，年度决算报告、项目决算或验收报告等相关材料</w:t>
      </w:r>
      <w:r>
        <w:rPr>
          <w:rFonts w:ascii="仿宋" w:eastAsia="仿宋" w:hAnsi="仿宋" w:cs="仿宋" w:hint="eastAsia"/>
          <w:sz w:val="28"/>
          <w:szCs w:val="28"/>
        </w:rPr>
        <w:t>。</w:t>
      </w:r>
    </w:p>
    <w:p w14:paraId="52761898"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4、评价原则和方法</w:t>
      </w:r>
    </w:p>
    <w:p w14:paraId="179A7010" w14:textId="77777777" w:rsidR="00F10263" w:rsidRDefault="00F10263" w:rsidP="00F10263">
      <w:pPr>
        <w:pStyle w:val="af0"/>
        <w:spacing w:line="560" w:lineRule="exact"/>
        <w:ind w:right="0" w:firstLineChars="200" w:firstLine="560"/>
        <w:rPr>
          <w:rFonts w:ascii="仿宋" w:eastAsia="仿宋" w:hAnsi="仿宋" w:cs="仿宋" w:hint="eastAsia"/>
          <w:bCs/>
          <w:sz w:val="28"/>
          <w:szCs w:val="28"/>
        </w:rPr>
      </w:pPr>
      <w:r>
        <w:rPr>
          <w:rFonts w:ascii="仿宋" w:eastAsia="仿宋" w:hAnsi="仿宋" w:cs="仿宋" w:hint="eastAsia"/>
          <w:sz w:val="28"/>
          <w:szCs w:val="28"/>
        </w:rPr>
        <w:t>本次评价工作坚持科学公正、统筹兼顾、激励约束、公开透明的基本原则，通过对本项目的经济性、效率性、效益性进行比较和分析，考核支出效率和效果。</w:t>
      </w:r>
      <w:r>
        <w:rPr>
          <w:rFonts w:ascii="仿宋" w:eastAsia="仿宋" w:hAnsi="仿宋" w:cs="仿宋" w:hint="eastAsia"/>
          <w:bCs/>
          <w:sz w:val="28"/>
          <w:szCs w:val="28"/>
        </w:rPr>
        <w:t>绩效评价标准通常包括计划标准、行业标准、历史标准等，</w:t>
      </w:r>
      <w:r>
        <w:rPr>
          <w:rFonts w:ascii="仿宋" w:eastAsia="仿宋" w:hAnsi="仿宋" w:cs="仿宋" w:hint="eastAsia"/>
          <w:sz w:val="28"/>
          <w:szCs w:val="28"/>
        </w:rPr>
        <w:t>主要评价方法包括成本效益分析法、比较法、因素分析法、最低成本法、公众评判法、</w:t>
      </w:r>
      <w:r>
        <w:rPr>
          <w:rFonts w:ascii="仿宋" w:eastAsia="仿宋" w:hAnsi="仿宋" w:cs="仿宋" w:hint="eastAsia"/>
          <w:bCs/>
          <w:sz w:val="28"/>
          <w:szCs w:val="28"/>
        </w:rPr>
        <w:t>标杆管理法</w:t>
      </w:r>
      <w:r>
        <w:rPr>
          <w:rFonts w:ascii="仿宋" w:eastAsia="仿宋" w:hAnsi="仿宋" w:cs="仿宋" w:hint="eastAsia"/>
          <w:sz w:val="28"/>
          <w:szCs w:val="28"/>
        </w:rPr>
        <w:t>等。结合工布江达县住建局2022年度项目支出特点，本次评价采用</w:t>
      </w:r>
      <w:r>
        <w:rPr>
          <w:rFonts w:ascii="仿宋" w:eastAsia="仿宋" w:hAnsi="仿宋" w:cs="仿宋" w:hint="eastAsia"/>
          <w:bCs/>
          <w:sz w:val="28"/>
          <w:szCs w:val="28"/>
        </w:rPr>
        <w:t>计划标准，采用</w:t>
      </w:r>
      <w:r>
        <w:rPr>
          <w:rFonts w:ascii="仿宋" w:eastAsia="仿宋" w:hAnsi="仿宋" w:cs="仿宋" w:hint="eastAsia"/>
          <w:sz w:val="28"/>
          <w:szCs w:val="28"/>
        </w:rPr>
        <w:t>成本效益分析法、比较法、因素分析法、公众评判法等</w:t>
      </w:r>
      <w:r>
        <w:rPr>
          <w:rFonts w:ascii="仿宋" w:eastAsia="仿宋" w:hAnsi="仿宋" w:cs="仿宋" w:hint="eastAsia"/>
          <w:bCs/>
          <w:sz w:val="28"/>
          <w:szCs w:val="28"/>
        </w:rPr>
        <w:t>多种方法</w:t>
      </w:r>
      <w:r>
        <w:rPr>
          <w:rFonts w:ascii="仿宋" w:eastAsia="仿宋" w:hAnsi="仿宋" w:cs="仿宋" w:hint="eastAsia"/>
          <w:sz w:val="28"/>
          <w:szCs w:val="28"/>
        </w:rPr>
        <w:t>，</w:t>
      </w:r>
      <w:r>
        <w:rPr>
          <w:rFonts w:ascii="仿宋" w:eastAsia="仿宋" w:hAnsi="仿宋" w:cs="仿宋" w:hint="eastAsia"/>
          <w:bCs/>
          <w:sz w:val="28"/>
          <w:szCs w:val="28"/>
        </w:rPr>
        <w:t>用于对绩效指标完成情况进行分析评价。</w:t>
      </w:r>
    </w:p>
    <w:p w14:paraId="1AC9DE6C" w14:textId="77777777" w:rsidR="00F10263" w:rsidRDefault="00F10263" w:rsidP="00F10263">
      <w:pPr>
        <w:pStyle w:val="af0"/>
        <w:spacing w:line="560" w:lineRule="exact"/>
        <w:ind w:right="0" w:firstLineChars="200" w:firstLine="560"/>
        <w:outlineLvl w:val="2"/>
        <w:rPr>
          <w:rFonts w:ascii="仿宋" w:eastAsia="仿宋" w:hAnsi="仿宋" w:cs="仿宋" w:hint="eastAsia"/>
          <w:kern w:val="0"/>
          <w:sz w:val="28"/>
          <w:szCs w:val="28"/>
        </w:rPr>
      </w:pPr>
      <w:r>
        <w:rPr>
          <w:rFonts w:ascii="仿宋" w:eastAsia="仿宋" w:hAnsi="仿宋" w:cs="仿宋" w:hint="eastAsia"/>
          <w:kern w:val="0"/>
          <w:sz w:val="28"/>
          <w:szCs w:val="28"/>
        </w:rPr>
        <w:t>5、评价等级</w:t>
      </w:r>
    </w:p>
    <w:p w14:paraId="4D668916" w14:textId="77777777" w:rsidR="00F10263" w:rsidRDefault="00F10263" w:rsidP="00F10263">
      <w:pPr>
        <w:pStyle w:val="af0"/>
        <w:spacing w:line="560" w:lineRule="exact"/>
        <w:ind w:right="0" w:firstLineChars="200" w:firstLine="560"/>
        <w:rPr>
          <w:rFonts w:ascii="仿宋" w:eastAsia="仿宋" w:hAnsi="仿宋" w:cs="仿宋" w:hint="eastAsia"/>
          <w:kern w:val="0"/>
          <w:sz w:val="28"/>
          <w:szCs w:val="28"/>
        </w:rPr>
      </w:pPr>
      <w:r>
        <w:rPr>
          <w:rFonts w:ascii="仿宋" w:eastAsia="仿宋" w:hAnsi="仿宋" w:cs="仿宋" w:hint="eastAsia"/>
          <w:kern w:val="0"/>
          <w:sz w:val="28"/>
          <w:szCs w:val="28"/>
        </w:rPr>
        <w:t>本次绩效评价结果采取评分和评级相结合的方式，绩效评价等级划分为四档：分值范围90（含）-100分，项目等级为优；分值范围80（含）-90分，项目等级为良；分值范围60（含）-80分，项目等级为中；分</w:t>
      </w:r>
      <w:r>
        <w:rPr>
          <w:rFonts w:ascii="仿宋" w:eastAsia="仿宋" w:hAnsi="仿宋" w:cs="仿宋" w:hint="eastAsia"/>
          <w:kern w:val="0"/>
          <w:sz w:val="28"/>
          <w:szCs w:val="28"/>
        </w:rPr>
        <w:lastRenderedPageBreak/>
        <w:t>值范围60分以下，项目等级为差。</w:t>
      </w:r>
    </w:p>
    <w:p w14:paraId="71A5DF24" w14:textId="77777777" w:rsidR="00F10263" w:rsidRDefault="00F10263" w:rsidP="00F10263">
      <w:pPr>
        <w:pStyle w:val="af0"/>
        <w:spacing w:line="560" w:lineRule="exact"/>
        <w:ind w:right="0" w:firstLineChars="200" w:firstLine="560"/>
        <w:outlineLvl w:val="2"/>
        <w:rPr>
          <w:rFonts w:ascii="仿宋" w:eastAsia="仿宋" w:hAnsi="仿宋" w:cs="仿宋" w:hint="eastAsia"/>
          <w:kern w:val="0"/>
          <w:sz w:val="28"/>
          <w:szCs w:val="28"/>
        </w:rPr>
      </w:pPr>
      <w:r>
        <w:rPr>
          <w:rFonts w:ascii="仿宋" w:eastAsia="仿宋" w:hAnsi="仿宋" w:cs="仿宋" w:hint="eastAsia"/>
          <w:kern w:val="0"/>
          <w:sz w:val="28"/>
          <w:szCs w:val="28"/>
        </w:rPr>
        <w:t>6、</w:t>
      </w:r>
      <w:r>
        <w:rPr>
          <w:rFonts w:ascii="仿宋" w:eastAsia="仿宋" w:hAnsi="仿宋" w:cs="仿宋" w:hint="eastAsia"/>
          <w:sz w:val="28"/>
          <w:szCs w:val="28"/>
        </w:rPr>
        <w:t>评价指标体系及标准分值</w:t>
      </w:r>
    </w:p>
    <w:p w14:paraId="036E533B" w14:textId="77777777" w:rsidR="00F10263" w:rsidRPr="00D72D05" w:rsidRDefault="00F10263" w:rsidP="00F10263">
      <w:pPr>
        <w:spacing w:line="560" w:lineRule="exact"/>
        <w:ind w:firstLine="641"/>
        <w:rPr>
          <w:rFonts w:ascii="仿宋" w:eastAsia="仿宋" w:hAnsi="仿宋" w:cs="仿宋" w:hint="eastAsia"/>
          <w:sz w:val="28"/>
          <w:szCs w:val="28"/>
        </w:rPr>
      </w:pPr>
      <w:r>
        <w:rPr>
          <w:rFonts w:ascii="仿宋" w:eastAsia="仿宋" w:hAnsi="仿宋" w:cs="仿宋" w:hint="eastAsia"/>
          <w:bCs/>
          <w:sz w:val="28"/>
          <w:szCs w:val="28"/>
        </w:rPr>
        <w:t>财政绩效评价指标的确定应当符合与评价对象密切相关，全面反映项目决策、项目和资金管理、产出和效益，优先选取最具代表性、最能直接反映产出和效益的核心指标，精简实用；指标内涵应当明确、具体、可衡量，数据及佐证资料应当可采集、可获得；同类项目绩效评价指标和标准应具有一致性，便于评价结果相互比较等要求。</w:t>
      </w:r>
      <w:r>
        <w:rPr>
          <w:rFonts w:ascii="仿宋" w:eastAsia="仿宋" w:hAnsi="仿宋" w:cs="仿宋" w:hint="eastAsia"/>
          <w:sz w:val="28"/>
          <w:szCs w:val="28"/>
        </w:rPr>
        <w:t>评价</w:t>
      </w:r>
      <w:r>
        <w:rPr>
          <w:rFonts w:ascii="仿宋" w:eastAsia="仿宋" w:hAnsi="仿宋" w:cs="仿宋" w:hint="eastAsia"/>
          <w:bCs/>
          <w:sz w:val="28"/>
          <w:szCs w:val="28"/>
        </w:rPr>
        <w:t>指标的权重根据各项指标在评价体系中的重要程度确定，突出结果导向，原则上产出、效益指标权重不低于60%</w:t>
      </w:r>
      <w:r w:rsidRPr="00D72D05">
        <w:rPr>
          <w:rFonts w:ascii="仿宋" w:eastAsia="仿宋" w:hAnsi="仿宋" w:cs="仿宋" w:hint="eastAsia"/>
          <w:bCs/>
          <w:sz w:val="28"/>
          <w:szCs w:val="28"/>
        </w:rPr>
        <w:t>。本项目多属于实施期结束后的评价，更加注重产出和效益。</w:t>
      </w:r>
    </w:p>
    <w:p w14:paraId="3A7BA852" w14:textId="77777777" w:rsidR="00F10263" w:rsidRDefault="00F10263" w:rsidP="00F10263">
      <w:pPr>
        <w:pStyle w:val="af"/>
        <w:spacing w:line="560" w:lineRule="exact"/>
        <w:ind w:firstLineChars="200" w:firstLine="562"/>
        <w:outlineLvl w:val="1"/>
        <w:rPr>
          <w:rFonts w:ascii="仿宋" w:eastAsia="仿宋" w:hAnsi="仿宋" w:cs="仿宋" w:hint="eastAsia"/>
          <w:b/>
          <w:bCs/>
          <w:kern w:val="0"/>
          <w:sz w:val="28"/>
          <w:szCs w:val="28"/>
        </w:rPr>
      </w:pPr>
      <w:r>
        <w:rPr>
          <w:rFonts w:ascii="仿宋" w:eastAsia="仿宋" w:hAnsi="仿宋" w:cs="仿宋" w:hint="eastAsia"/>
          <w:b/>
          <w:bCs/>
          <w:sz w:val="28"/>
          <w:szCs w:val="28"/>
        </w:rPr>
        <w:t>（二）</w:t>
      </w:r>
      <w:r>
        <w:rPr>
          <w:rFonts w:ascii="仿宋" w:eastAsia="仿宋" w:hAnsi="仿宋" w:cs="仿宋" w:hint="eastAsia"/>
          <w:b/>
          <w:bCs/>
          <w:kern w:val="0"/>
          <w:sz w:val="28"/>
          <w:szCs w:val="28"/>
        </w:rPr>
        <w:t>绩效评价工作实施情况</w:t>
      </w:r>
    </w:p>
    <w:p w14:paraId="34F519DF"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1、前期准备</w:t>
      </w:r>
    </w:p>
    <w:p w14:paraId="39EE4FD0" w14:textId="77777777" w:rsidR="00F10263" w:rsidRDefault="00F10263" w:rsidP="00F10263">
      <w:pPr>
        <w:pStyle w:val="af0"/>
        <w:spacing w:line="560" w:lineRule="exact"/>
        <w:ind w:right="0" w:firstLineChars="200" w:firstLine="560"/>
        <w:rPr>
          <w:rFonts w:ascii="仿宋" w:eastAsia="仿宋" w:hAnsi="仿宋" w:cs="仿宋" w:hint="eastAsia"/>
          <w:sz w:val="28"/>
          <w:szCs w:val="28"/>
        </w:rPr>
      </w:pPr>
      <w:r>
        <w:rPr>
          <w:rFonts w:ascii="仿宋" w:eastAsia="仿宋" w:hAnsi="仿宋" w:cs="仿宋" w:hint="eastAsia"/>
          <w:sz w:val="28"/>
          <w:szCs w:val="28"/>
        </w:rPr>
        <w:t>（1）组建绩效评价项目组。根据本次绩效评价工作相关要求，组建绩效评价项目组。</w:t>
      </w:r>
    </w:p>
    <w:p w14:paraId="0678A333" w14:textId="77777777" w:rsidR="00F10263" w:rsidRDefault="00F10263" w:rsidP="00F10263">
      <w:pPr>
        <w:pStyle w:val="af0"/>
        <w:spacing w:line="560" w:lineRule="exact"/>
        <w:ind w:right="0" w:firstLineChars="200" w:firstLine="560"/>
        <w:rPr>
          <w:rFonts w:ascii="仿宋" w:eastAsia="仿宋" w:hAnsi="仿宋" w:cs="仿宋" w:hint="eastAsia"/>
          <w:sz w:val="28"/>
          <w:szCs w:val="28"/>
        </w:rPr>
      </w:pPr>
      <w:r>
        <w:rPr>
          <w:rFonts w:ascii="仿宋" w:eastAsia="仿宋" w:hAnsi="仿宋" w:cs="仿宋" w:hint="eastAsia"/>
          <w:sz w:val="28"/>
          <w:szCs w:val="28"/>
        </w:rPr>
        <w:t>（2）制订绩效评价工作方案。初步了解被评价项目基本情况，明确工作总体思路，落实工作开展进度，安排人员分工，制订绩效评价总体工作方案。</w:t>
      </w:r>
    </w:p>
    <w:p w14:paraId="5D199DB0"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2、现场核查</w:t>
      </w:r>
    </w:p>
    <w:p w14:paraId="3AC351B0" w14:textId="77777777" w:rsidR="00F10263" w:rsidRDefault="00F10263" w:rsidP="00F10263">
      <w:pPr>
        <w:pStyle w:val="af0"/>
        <w:spacing w:line="560" w:lineRule="exact"/>
        <w:ind w:right="0" w:firstLineChars="200" w:firstLine="560"/>
        <w:rPr>
          <w:rFonts w:ascii="仿宋" w:eastAsia="仿宋" w:hAnsi="仿宋" w:cs="仿宋" w:hint="eastAsia"/>
          <w:sz w:val="28"/>
          <w:szCs w:val="28"/>
        </w:rPr>
      </w:pPr>
      <w:r>
        <w:rPr>
          <w:rFonts w:ascii="仿宋" w:eastAsia="仿宋" w:hAnsi="仿宋" w:cs="仿宋" w:hint="eastAsia"/>
          <w:sz w:val="28"/>
          <w:szCs w:val="28"/>
        </w:rPr>
        <w:t>（1）对被评价项目进行现场评价。现场访谈，了解被评价项目总体情况，收集被评价项目财务、业务、管理制度等相关资料，检查内部相关文件，适时开展问卷调查。</w:t>
      </w:r>
    </w:p>
    <w:p w14:paraId="7221A43A" w14:textId="77777777" w:rsidR="00F10263" w:rsidRDefault="00F10263" w:rsidP="00F10263">
      <w:pPr>
        <w:pStyle w:val="af0"/>
        <w:spacing w:line="560" w:lineRule="exact"/>
        <w:ind w:right="0" w:firstLineChars="200" w:firstLine="560"/>
        <w:rPr>
          <w:rFonts w:ascii="仿宋" w:eastAsia="仿宋" w:hAnsi="仿宋" w:cs="仿宋" w:hint="eastAsia"/>
          <w:sz w:val="28"/>
          <w:szCs w:val="28"/>
        </w:rPr>
      </w:pPr>
      <w:r>
        <w:rPr>
          <w:rFonts w:ascii="仿宋" w:eastAsia="仿宋" w:hAnsi="仿宋" w:cs="仿宋" w:hint="eastAsia"/>
          <w:sz w:val="28"/>
          <w:szCs w:val="28"/>
        </w:rPr>
        <w:t>（2）审核绩效评价相关资料数据。审核收集的相关资料，分析数据，重点关注被评价项目预算资金实际使用情况、管理制度执行情况、目标计划完成情况和实现效果等内容。</w:t>
      </w:r>
    </w:p>
    <w:p w14:paraId="0FA6365D" w14:textId="77777777" w:rsidR="00F10263" w:rsidRDefault="00F10263" w:rsidP="00F10263">
      <w:pPr>
        <w:pStyle w:val="af0"/>
        <w:spacing w:line="560" w:lineRule="exact"/>
        <w:ind w:right="0" w:firstLineChars="200" w:firstLine="560"/>
        <w:rPr>
          <w:rFonts w:ascii="仿宋" w:eastAsia="仿宋" w:hAnsi="仿宋" w:cs="仿宋" w:hint="eastAsia"/>
          <w:sz w:val="28"/>
          <w:szCs w:val="28"/>
        </w:rPr>
      </w:pPr>
      <w:r>
        <w:rPr>
          <w:rFonts w:ascii="仿宋" w:eastAsia="仿宋" w:hAnsi="仿宋" w:cs="仿宋" w:hint="eastAsia"/>
          <w:sz w:val="28"/>
          <w:szCs w:val="28"/>
        </w:rPr>
        <w:lastRenderedPageBreak/>
        <w:t>（3）按照设定的绩效评价指标体系对项目决策、项目过程、项目产出、项目效益进行评价，并将绩效评价结果转化为百分制得分。</w:t>
      </w:r>
    </w:p>
    <w:p w14:paraId="768059D6"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3、评价报告</w:t>
      </w:r>
    </w:p>
    <w:p w14:paraId="35034E98" w14:textId="77777777" w:rsidR="00F10263" w:rsidRDefault="00F10263" w:rsidP="00F10263">
      <w:pPr>
        <w:pStyle w:val="af0"/>
        <w:spacing w:line="560" w:lineRule="exact"/>
        <w:ind w:right="0" w:firstLineChars="200" w:firstLine="560"/>
        <w:rPr>
          <w:rFonts w:ascii="仿宋" w:eastAsia="仿宋" w:hAnsi="仿宋" w:cs="仿宋" w:hint="eastAsia"/>
          <w:b/>
          <w:bCs/>
          <w:sz w:val="28"/>
          <w:szCs w:val="28"/>
        </w:rPr>
      </w:pPr>
      <w:r>
        <w:rPr>
          <w:rFonts w:ascii="仿宋" w:eastAsia="仿宋" w:hAnsi="仿宋" w:cs="仿宋" w:hint="eastAsia"/>
          <w:sz w:val="28"/>
          <w:szCs w:val="28"/>
        </w:rPr>
        <w:t>绩效评价工作组根据收集的资料及现场核查的情况，完成绩效评价报告初稿的撰写工作。在与</w:t>
      </w:r>
      <w:r w:rsidRPr="00C0607D">
        <w:rPr>
          <w:rFonts w:ascii="仿宋" w:eastAsia="仿宋" w:hAnsi="仿宋" w:cs="仿宋" w:hint="eastAsia"/>
          <w:sz w:val="28"/>
          <w:szCs w:val="28"/>
        </w:rPr>
        <w:t>工布江达县住建局</w:t>
      </w:r>
      <w:r>
        <w:rPr>
          <w:rFonts w:ascii="仿宋" w:eastAsia="仿宋" w:hAnsi="仿宋" w:cs="仿宋" w:hint="eastAsia"/>
          <w:sz w:val="28"/>
          <w:szCs w:val="28"/>
        </w:rPr>
        <w:t>沟通后，形成绩效评价报告终稿。</w:t>
      </w:r>
    </w:p>
    <w:p w14:paraId="5AEAEDC4" w14:textId="77777777" w:rsidR="00F10263" w:rsidRDefault="00F10263" w:rsidP="00F10263">
      <w:pPr>
        <w:spacing w:line="560" w:lineRule="exact"/>
        <w:ind w:firstLine="641"/>
        <w:rPr>
          <w:rFonts w:ascii="仿宋" w:eastAsia="仿宋" w:hAnsi="仿宋" w:cs="仿宋" w:hint="eastAsia"/>
          <w:b/>
          <w:bCs/>
          <w:sz w:val="28"/>
          <w:szCs w:val="28"/>
        </w:rPr>
      </w:pPr>
      <w:r>
        <w:rPr>
          <w:rFonts w:ascii="仿宋" w:eastAsia="仿宋" w:hAnsi="仿宋" w:cs="仿宋" w:hint="eastAsia"/>
          <w:b/>
          <w:bCs/>
          <w:sz w:val="28"/>
          <w:szCs w:val="28"/>
        </w:rPr>
        <w:t>三、“</w:t>
      </w:r>
      <w:r w:rsidRPr="00D72D05">
        <w:rPr>
          <w:rFonts w:ascii="仿宋" w:eastAsia="仿宋" w:hAnsi="仿宋" w:cs="仿宋" w:hint="eastAsia"/>
          <w:b/>
          <w:bCs/>
          <w:sz w:val="28"/>
          <w:szCs w:val="28"/>
        </w:rPr>
        <w:t>工布江达县巴河特色小集镇基础设施提升工程建设</w:t>
      </w:r>
      <w:r>
        <w:rPr>
          <w:rFonts w:ascii="仿宋" w:eastAsia="仿宋" w:hAnsi="仿宋" w:cs="仿宋" w:hint="eastAsia"/>
          <w:b/>
          <w:bCs/>
          <w:sz w:val="28"/>
          <w:szCs w:val="28"/>
        </w:rPr>
        <w:t>”预算项目</w:t>
      </w:r>
    </w:p>
    <w:p w14:paraId="01B05C29" w14:textId="77777777" w:rsidR="00F10263" w:rsidRDefault="00F10263" w:rsidP="00F10263">
      <w:pPr>
        <w:spacing w:line="560" w:lineRule="exact"/>
        <w:ind w:firstLineChars="200" w:firstLine="562"/>
        <w:outlineLvl w:val="1"/>
        <w:rPr>
          <w:rFonts w:ascii="仿宋" w:eastAsia="仿宋" w:hAnsi="仿宋" w:cs="仿宋" w:hint="eastAsia"/>
          <w:b/>
          <w:bCs/>
          <w:kern w:val="0"/>
          <w:sz w:val="28"/>
          <w:szCs w:val="28"/>
        </w:rPr>
      </w:pPr>
      <w:r>
        <w:rPr>
          <w:rFonts w:ascii="仿宋" w:eastAsia="仿宋" w:hAnsi="仿宋" w:cs="仿宋" w:hint="eastAsia"/>
          <w:b/>
          <w:bCs/>
          <w:kern w:val="0"/>
          <w:sz w:val="28"/>
          <w:szCs w:val="28"/>
        </w:rPr>
        <w:t>（一）项目概况</w:t>
      </w:r>
    </w:p>
    <w:p w14:paraId="65CC5035"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1.项目政策背景</w:t>
      </w:r>
    </w:p>
    <w:p w14:paraId="6A2DEDC0" w14:textId="77777777" w:rsidR="00F10263" w:rsidRDefault="00F10263" w:rsidP="00F10263">
      <w:pPr>
        <w:spacing w:line="560" w:lineRule="exact"/>
        <w:ind w:firstLineChars="200" w:firstLine="560"/>
        <w:rPr>
          <w:rFonts w:ascii="仿宋" w:eastAsia="仿宋" w:hAnsi="仿宋" w:cs="仿宋"/>
          <w:sz w:val="28"/>
          <w:szCs w:val="28"/>
        </w:rPr>
      </w:pPr>
      <w:r w:rsidRPr="002611E7">
        <w:rPr>
          <w:rFonts w:ascii="仿宋" w:eastAsia="仿宋" w:hAnsi="仿宋" w:cs="仿宋" w:hint="eastAsia"/>
          <w:sz w:val="28"/>
          <w:szCs w:val="28"/>
        </w:rPr>
        <w:t>深入贯彻落实党的十八大、十八届三中、四中全会和习近平总书记系列重要讲话精神,特别是“治国必治边、治边先稳藏”的重要战略思想,以全区推进新型城镇化工作会议精神为指导，协调推进“四个全面”战略布局，把加快特色小</w:t>
      </w:r>
      <w:proofErr w:type="gramStart"/>
      <w:r w:rsidRPr="002611E7">
        <w:rPr>
          <w:rFonts w:ascii="仿宋" w:eastAsia="仿宋" w:hAnsi="仿宋" w:cs="仿宋" w:hint="eastAsia"/>
          <w:sz w:val="28"/>
          <w:szCs w:val="28"/>
        </w:rPr>
        <w:t>城镇示池点</w:t>
      </w:r>
      <w:proofErr w:type="gramEnd"/>
      <w:r w:rsidRPr="002611E7">
        <w:rPr>
          <w:rFonts w:ascii="仿宋" w:eastAsia="仿宋" w:hAnsi="仿宋" w:cs="仿宋" w:hint="eastAsia"/>
          <w:sz w:val="28"/>
          <w:szCs w:val="28"/>
        </w:rPr>
        <w:t>更设作为推进新型城镇化和城乡一体化的重要抓手,按照特色鲜明、功能完善、集约节约、宜</w:t>
      </w:r>
      <w:proofErr w:type="gramStart"/>
      <w:r w:rsidRPr="002611E7">
        <w:rPr>
          <w:rFonts w:ascii="仿宋" w:eastAsia="仿宋" w:hAnsi="仿宋" w:cs="仿宋" w:hint="eastAsia"/>
          <w:sz w:val="28"/>
          <w:szCs w:val="28"/>
        </w:rPr>
        <w:t>居宜业宜</w:t>
      </w:r>
      <w:proofErr w:type="gramEnd"/>
      <w:r w:rsidRPr="002611E7">
        <w:rPr>
          <w:rFonts w:ascii="仿宋" w:eastAsia="仿宋" w:hAnsi="仿宋" w:cs="仿宋" w:hint="eastAsia"/>
          <w:sz w:val="28"/>
          <w:szCs w:val="28"/>
        </w:rPr>
        <w:t>游的总体要求,通过加强政策扶持与引导,创建一批生态环境良好、基础设施完善、产业基础扎实、人居环境优良、管理机制健全、经济社会发展协调的特色示范小城镇，为提高我区小城镇建设的质量和水平提供示范,为建立符合</w:t>
      </w:r>
      <w:r>
        <w:rPr>
          <w:rFonts w:ascii="仿宋" w:eastAsia="仿宋" w:hAnsi="仿宋" w:cs="仿宋" w:hint="eastAsia"/>
          <w:sz w:val="28"/>
          <w:szCs w:val="28"/>
        </w:rPr>
        <w:t>西藏自治</w:t>
      </w:r>
      <w:r w:rsidRPr="002611E7">
        <w:rPr>
          <w:rFonts w:ascii="仿宋" w:eastAsia="仿宋" w:hAnsi="仿宋" w:cs="仿宋" w:hint="eastAsia"/>
          <w:sz w:val="28"/>
          <w:szCs w:val="28"/>
        </w:rPr>
        <w:t>区区情的小城镇建设发展模式积累经验。</w:t>
      </w:r>
    </w:p>
    <w:p w14:paraId="7F06D030" w14:textId="77777777" w:rsidR="00F10263" w:rsidRDefault="00F10263" w:rsidP="00F10263">
      <w:pPr>
        <w:spacing w:line="560" w:lineRule="exact"/>
        <w:ind w:firstLineChars="200" w:firstLine="560"/>
        <w:rPr>
          <w:rFonts w:ascii="仿宋" w:eastAsia="仿宋" w:hAnsi="仿宋" w:cs="仿宋" w:hint="eastAsia"/>
          <w:sz w:val="28"/>
          <w:szCs w:val="28"/>
        </w:rPr>
      </w:pPr>
      <w:r w:rsidRPr="002F1C8E">
        <w:rPr>
          <w:rFonts w:ascii="仿宋" w:eastAsia="仿宋" w:hAnsi="仿宋" w:cs="仿宋" w:hint="eastAsia"/>
          <w:sz w:val="28"/>
          <w:szCs w:val="28"/>
        </w:rPr>
        <w:t>依据《西藏自治区城镇体系规划》和《西藏自治区新型城镇化规划(2014—2020年)》,按照自治区党委、政府的决策部署,积极作为、扎实工作,绵绵用力、久久为功，敢于探索、勇于实践,先行先试、不断创新，为全区特色小城镇建设提供可复制、可推</w:t>
      </w:r>
      <w:r>
        <w:rPr>
          <w:rFonts w:ascii="仿宋" w:eastAsia="仿宋" w:hAnsi="仿宋" w:cs="仿宋" w:hint="eastAsia"/>
          <w:sz w:val="28"/>
          <w:szCs w:val="28"/>
        </w:rPr>
        <w:t>广</w:t>
      </w:r>
      <w:r w:rsidRPr="002F1C8E">
        <w:rPr>
          <w:rFonts w:ascii="仿宋" w:eastAsia="仿宋" w:hAnsi="仿宋" w:cs="仿宋" w:hint="eastAsia"/>
          <w:sz w:val="28"/>
          <w:szCs w:val="28"/>
        </w:rPr>
        <w:t>的</w:t>
      </w:r>
      <w:r>
        <w:rPr>
          <w:rFonts w:ascii="仿宋" w:eastAsia="仿宋" w:hAnsi="仿宋" w:cs="仿宋" w:hint="eastAsia"/>
          <w:sz w:val="28"/>
          <w:szCs w:val="28"/>
        </w:rPr>
        <w:t>经验和模式，走出一条中国特色、西藏特点的城镇化</w:t>
      </w:r>
      <w:r w:rsidRPr="002F1C8E">
        <w:rPr>
          <w:rFonts w:ascii="仿宋" w:eastAsia="仿宋" w:hAnsi="仿宋" w:cs="仿宋" w:hint="eastAsia"/>
          <w:sz w:val="28"/>
          <w:szCs w:val="28"/>
        </w:rPr>
        <w:t>道路。结合地方发展实际,从交通</w:t>
      </w:r>
      <w:r>
        <w:rPr>
          <w:rFonts w:ascii="仿宋" w:eastAsia="仿宋" w:hAnsi="仿宋" w:cs="仿宋" w:hint="eastAsia"/>
          <w:sz w:val="28"/>
          <w:szCs w:val="28"/>
        </w:rPr>
        <w:t>沿</w:t>
      </w:r>
      <w:r w:rsidRPr="002F1C8E">
        <w:rPr>
          <w:rFonts w:ascii="仿宋" w:eastAsia="仿宋" w:hAnsi="仿宋" w:cs="仿宋" w:hint="eastAsia"/>
          <w:sz w:val="28"/>
          <w:szCs w:val="28"/>
        </w:rPr>
        <w:t>线、</w:t>
      </w:r>
      <w:r>
        <w:rPr>
          <w:rFonts w:ascii="仿宋" w:eastAsia="仿宋" w:hAnsi="仿宋" w:cs="仿宋" w:hint="eastAsia"/>
          <w:sz w:val="28"/>
          <w:szCs w:val="28"/>
        </w:rPr>
        <w:t>红河</w:t>
      </w:r>
      <w:r>
        <w:rPr>
          <w:rFonts w:ascii="仿宋" w:eastAsia="仿宋" w:hAnsi="仿宋" w:cs="仿宋" w:hint="eastAsia"/>
          <w:sz w:val="28"/>
          <w:szCs w:val="28"/>
        </w:rPr>
        <w:lastRenderedPageBreak/>
        <w:t>沿线、边境沿线中，遴选出2</w:t>
      </w:r>
      <w:r>
        <w:rPr>
          <w:rFonts w:ascii="仿宋" w:eastAsia="仿宋" w:hAnsi="仿宋" w:cs="仿宋"/>
          <w:sz w:val="28"/>
          <w:szCs w:val="28"/>
        </w:rPr>
        <w:t>0</w:t>
      </w:r>
      <w:r>
        <w:rPr>
          <w:rFonts w:ascii="仿宋" w:eastAsia="仿宋" w:hAnsi="仿宋" w:cs="仿宋" w:hint="eastAsia"/>
          <w:sz w:val="28"/>
          <w:szCs w:val="28"/>
        </w:rPr>
        <w:t>个经济社会基础较好、</w:t>
      </w:r>
      <w:r w:rsidRPr="002F1C8E">
        <w:rPr>
          <w:rFonts w:ascii="仿宋" w:eastAsia="仿宋" w:hAnsi="仿宋" w:cs="仿宋" w:hint="eastAsia"/>
          <w:sz w:val="28"/>
          <w:szCs w:val="28"/>
        </w:rPr>
        <w:t>特色产业优势明显</w:t>
      </w:r>
      <w:r>
        <w:rPr>
          <w:rFonts w:ascii="仿宋" w:eastAsia="仿宋" w:hAnsi="仿宋" w:cs="仿宋" w:hint="eastAsia"/>
          <w:sz w:val="28"/>
          <w:szCs w:val="28"/>
        </w:rPr>
        <w:t>的</w:t>
      </w:r>
      <w:r w:rsidRPr="002F1C8E">
        <w:rPr>
          <w:rFonts w:ascii="仿宋" w:eastAsia="仿宋" w:hAnsi="仿宋" w:cs="仿宋" w:hint="eastAsia"/>
          <w:sz w:val="28"/>
          <w:szCs w:val="28"/>
        </w:rPr>
        <w:t>小城</w:t>
      </w:r>
      <w:r>
        <w:rPr>
          <w:rFonts w:ascii="仿宋" w:eastAsia="仿宋" w:hAnsi="仿宋" w:cs="仿宋" w:hint="eastAsia"/>
          <w:sz w:val="28"/>
          <w:szCs w:val="28"/>
        </w:rPr>
        <w:t>镇作为自治区</w:t>
      </w:r>
      <w:proofErr w:type="gramStart"/>
      <w:r>
        <w:rPr>
          <w:rFonts w:ascii="仿宋" w:eastAsia="仿宋" w:hAnsi="仿宋" w:cs="仿宋" w:hint="eastAsia"/>
          <w:sz w:val="28"/>
          <w:szCs w:val="28"/>
        </w:rPr>
        <w:t>级特色</w:t>
      </w:r>
      <w:proofErr w:type="gramEnd"/>
      <w:r>
        <w:rPr>
          <w:rFonts w:ascii="仿宋" w:eastAsia="仿宋" w:hAnsi="仿宋" w:cs="仿宋" w:hint="eastAsia"/>
          <w:sz w:val="28"/>
          <w:szCs w:val="28"/>
        </w:rPr>
        <w:t>小镇示范点，建成各</w:t>
      </w:r>
      <w:r w:rsidRPr="002F1C8E">
        <w:rPr>
          <w:rFonts w:ascii="仿宋" w:eastAsia="仿宋" w:hAnsi="仿宋" w:cs="仿宋" w:hint="eastAsia"/>
          <w:sz w:val="28"/>
          <w:szCs w:val="28"/>
        </w:rPr>
        <w:t>具特色的小城镇,使特色小城镇</w:t>
      </w:r>
      <w:r>
        <w:rPr>
          <w:rFonts w:ascii="仿宋" w:eastAsia="仿宋" w:hAnsi="仿宋" w:cs="仿宋" w:hint="eastAsia"/>
          <w:sz w:val="28"/>
          <w:szCs w:val="28"/>
        </w:rPr>
        <w:t>示范</w:t>
      </w:r>
      <w:r w:rsidRPr="002F1C8E">
        <w:rPr>
          <w:rFonts w:ascii="仿宋" w:eastAsia="仿宋" w:hAnsi="仿宋" w:cs="仿宋" w:hint="eastAsia"/>
          <w:sz w:val="28"/>
          <w:szCs w:val="28"/>
        </w:rPr>
        <w:t>点</w:t>
      </w:r>
      <w:r>
        <w:rPr>
          <w:rFonts w:ascii="仿宋" w:eastAsia="仿宋" w:hAnsi="仿宋" w:cs="仿宋" w:hint="eastAsia"/>
          <w:sz w:val="28"/>
          <w:szCs w:val="28"/>
        </w:rPr>
        <w:t>在推荐新型城镇化建设、统筹城镇发展方面发</w:t>
      </w:r>
      <w:r w:rsidRPr="002F1C8E">
        <w:rPr>
          <w:rFonts w:ascii="仿宋" w:eastAsia="仿宋" w:hAnsi="仿宋" w:cs="仿宋" w:hint="eastAsia"/>
          <w:sz w:val="28"/>
          <w:szCs w:val="28"/>
        </w:rPr>
        <w:t>挥引领示范作用。</w:t>
      </w:r>
    </w:p>
    <w:p w14:paraId="436DC1CA" w14:textId="77777777" w:rsidR="00F10263" w:rsidRDefault="00F10263" w:rsidP="00F10263">
      <w:pPr>
        <w:pStyle w:val="af0"/>
        <w:spacing w:line="560" w:lineRule="exact"/>
        <w:ind w:right="0" w:firstLineChars="200" w:firstLine="560"/>
        <w:outlineLvl w:val="2"/>
        <w:rPr>
          <w:rFonts w:ascii="仿宋" w:eastAsia="仿宋" w:hAnsi="仿宋" w:cs="仿宋" w:hint="eastAsia"/>
          <w:color w:val="000000"/>
          <w:sz w:val="28"/>
          <w:szCs w:val="28"/>
        </w:rPr>
      </w:pPr>
      <w:r>
        <w:rPr>
          <w:rFonts w:ascii="仿宋" w:eastAsia="仿宋" w:hAnsi="仿宋" w:cs="仿宋" w:hint="eastAsia"/>
          <w:color w:val="000000"/>
          <w:sz w:val="28"/>
          <w:szCs w:val="28"/>
        </w:rPr>
        <w:t>2.项目需求及建设内容必要性</w:t>
      </w:r>
    </w:p>
    <w:p w14:paraId="64B04210" w14:textId="77777777" w:rsidR="00F10263" w:rsidRPr="0028714E" w:rsidRDefault="00F10263" w:rsidP="00F10263">
      <w:pPr>
        <w:spacing w:line="560" w:lineRule="exact"/>
        <w:ind w:firstLineChars="200" w:firstLine="560"/>
        <w:rPr>
          <w:rFonts w:ascii="仿宋" w:eastAsia="仿宋" w:hAnsi="仿宋" w:cs="仿宋" w:hint="eastAsia"/>
          <w:sz w:val="28"/>
          <w:szCs w:val="28"/>
        </w:rPr>
      </w:pPr>
      <w:r w:rsidRPr="0028714E">
        <w:rPr>
          <w:rFonts w:ascii="仿宋" w:eastAsia="仿宋" w:hAnsi="仿宋" w:cs="仿宋" w:hint="eastAsia"/>
          <w:sz w:val="28"/>
          <w:szCs w:val="28"/>
        </w:rPr>
        <w:t>（1）项目需求</w:t>
      </w:r>
    </w:p>
    <w:p w14:paraId="58E35E4A" w14:textId="77777777" w:rsidR="00F10263" w:rsidRDefault="00F10263" w:rsidP="00F10263">
      <w:pPr>
        <w:spacing w:line="560" w:lineRule="exact"/>
        <w:ind w:firstLineChars="200" w:firstLine="560"/>
        <w:rPr>
          <w:rFonts w:ascii="仿宋" w:eastAsia="仿宋" w:hAnsi="仿宋" w:cs="仿宋" w:hint="eastAsia"/>
          <w:sz w:val="28"/>
          <w:szCs w:val="28"/>
        </w:rPr>
      </w:pPr>
      <w:r w:rsidRPr="0028714E">
        <w:rPr>
          <w:rFonts w:ascii="仿宋" w:eastAsia="仿宋" w:hAnsi="仿宋" w:cs="仿宋" w:hint="eastAsia"/>
          <w:sz w:val="28"/>
          <w:szCs w:val="28"/>
        </w:rPr>
        <w:t>该项目符合巴河镇总体规划，极大地改善</w:t>
      </w:r>
      <w:r>
        <w:rPr>
          <w:rFonts w:ascii="仿宋" w:eastAsia="仿宋" w:hAnsi="仿宋" w:cs="仿宋" w:hint="eastAsia"/>
          <w:sz w:val="28"/>
          <w:szCs w:val="28"/>
        </w:rPr>
        <w:t>了</w:t>
      </w:r>
      <w:r w:rsidRPr="0028714E">
        <w:rPr>
          <w:rFonts w:ascii="仿宋" w:eastAsia="仿宋" w:hAnsi="仿宋" w:cs="仿宋" w:hint="eastAsia"/>
          <w:sz w:val="28"/>
          <w:szCs w:val="28"/>
        </w:rPr>
        <w:t>区域的交通环境减</w:t>
      </w:r>
      <w:r>
        <w:rPr>
          <w:rFonts w:ascii="仿宋" w:eastAsia="仿宋" w:hAnsi="仿宋" w:cs="仿宋" w:hint="eastAsia"/>
          <w:sz w:val="28"/>
          <w:szCs w:val="28"/>
        </w:rPr>
        <w:t>，减</w:t>
      </w:r>
      <w:r w:rsidRPr="0028714E">
        <w:rPr>
          <w:rFonts w:ascii="仿宋" w:eastAsia="仿宋" w:hAnsi="仿宋" w:cs="仿宋" w:hint="eastAsia"/>
          <w:sz w:val="28"/>
          <w:szCs w:val="28"/>
        </w:rPr>
        <w:t>少通道交通拥堵的几率，进一步完善了巴河</w:t>
      </w:r>
      <w:r>
        <w:rPr>
          <w:rFonts w:ascii="仿宋" w:eastAsia="仿宋" w:hAnsi="仿宋" w:cs="仿宋" w:hint="eastAsia"/>
          <w:sz w:val="28"/>
          <w:szCs w:val="28"/>
        </w:rPr>
        <w:t>镇特色小镇的基础设施条件</w:t>
      </w:r>
      <w:r w:rsidRPr="0028714E">
        <w:rPr>
          <w:rFonts w:ascii="仿宋" w:eastAsia="仿宋" w:hAnsi="仿宋" w:cs="仿宋" w:hint="eastAsia"/>
          <w:sz w:val="28"/>
          <w:szCs w:val="28"/>
        </w:rPr>
        <w:t>，</w:t>
      </w:r>
      <w:r>
        <w:rPr>
          <w:rFonts w:ascii="仿宋" w:eastAsia="仿宋" w:hAnsi="仿宋" w:cs="仿宋" w:hint="eastAsia"/>
          <w:sz w:val="28"/>
          <w:szCs w:val="28"/>
        </w:rPr>
        <w:t>完善了人居</w:t>
      </w:r>
      <w:r w:rsidRPr="0028714E">
        <w:rPr>
          <w:rFonts w:ascii="仿宋" w:eastAsia="仿宋" w:hAnsi="仿宋" w:cs="仿宋" w:hint="eastAsia"/>
          <w:sz w:val="28"/>
          <w:szCs w:val="28"/>
        </w:rPr>
        <w:t>、商业环境建设,对全面提高城市载体功能和实现</w:t>
      </w:r>
      <w:r>
        <w:rPr>
          <w:rFonts w:ascii="仿宋" w:eastAsia="仿宋" w:hAnsi="仿宋" w:cs="仿宋" w:hint="eastAsia"/>
          <w:sz w:val="28"/>
          <w:szCs w:val="28"/>
        </w:rPr>
        <w:t>建设城市目标</w:t>
      </w:r>
      <w:r w:rsidRPr="0028714E">
        <w:rPr>
          <w:rFonts w:ascii="仿宋" w:eastAsia="仿宋" w:hAnsi="仿宋" w:cs="仿宋" w:hint="eastAsia"/>
          <w:sz w:val="28"/>
          <w:szCs w:val="28"/>
        </w:rPr>
        <w:t>具有</w:t>
      </w:r>
      <w:r>
        <w:rPr>
          <w:rFonts w:ascii="仿宋" w:eastAsia="仿宋" w:hAnsi="仿宋" w:cs="仿宋" w:hint="eastAsia"/>
          <w:sz w:val="28"/>
          <w:szCs w:val="28"/>
        </w:rPr>
        <w:t>重要意义</w:t>
      </w:r>
      <w:r w:rsidRPr="0028714E">
        <w:rPr>
          <w:rFonts w:ascii="仿宋" w:eastAsia="仿宋" w:hAnsi="仿宋" w:cs="仿宋" w:hint="eastAsia"/>
          <w:sz w:val="28"/>
          <w:szCs w:val="28"/>
        </w:rPr>
        <w:t>。</w:t>
      </w:r>
      <w:r>
        <w:rPr>
          <w:rFonts w:ascii="仿宋" w:eastAsia="仿宋" w:hAnsi="仿宋" w:cs="仿宋" w:hint="eastAsia"/>
          <w:sz w:val="28"/>
          <w:szCs w:val="28"/>
        </w:rPr>
        <w:t>通过该</w:t>
      </w:r>
      <w:r w:rsidRPr="0028714E">
        <w:rPr>
          <w:rFonts w:ascii="仿宋" w:eastAsia="仿宋" w:hAnsi="仿宋" w:cs="仿宋" w:hint="eastAsia"/>
          <w:sz w:val="28"/>
          <w:szCs w:val="28"/>
        </w:rPr>
        <w:t>项目的建设,全面实现特色小镇的示范作用。</w:t>
      </w:r>
    </w:p>
    <w:p w14:paraId="25A52E1A"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（2）项目建设内容必要性</w:t>
      </w:r>
    </w:p>
    <w:p w14:paraId="4CE66087" w14:textId="77777777" w:rsidR="00F10263" w:rsidRDefault="00F10263" w:rsidP="00F10263">
      <w:pPr>
        <w:spacing w:line="560" w:lineRule="exact"/>
        <w:ind w:firstLineChars="200" w:firstLine="560"/>
        <w:rPr>
          <w:rFonts w:ascii="仿宋" w:eastAsia="仿宋" w:hAnsi="仿宋" w:cs="仿宋"/>
          <w:sz w:val="28"/>
          <w:szCs w:val="28"/>
        </w:rPr>
      </w:pPr>
      <w:r w:rsidRPr="00255AF5">
        <w:rPr>
          <w:rFonts w:ascii="仿宋" w:eastAsia="仿宋" w:hAnsi="仿宋" w:cs="仿宋" w:hint="eastAsia"/>
          <w:sz w:val="28"/>
          <w:szCs w:val="28"/>
        </w:rPr>
        <w:t>巴河镇作为西藏自治区特色小城镇示范点，已经初步完成特色小镇的基本内容,</w:t>
      </w:r>
      <w:r w:rsidRPr="00255AF5">
        <w:rPr>
          <w:rFonts w:hint="eastAsia"/>
        </w:rPr>
        <w:t xml:space="preserve"> </w:t>
      </w:r>
      <w:r w:rsidRPr="00255AF5">
        <w:rPr>
          <w:rFonts w:ascii="仿宋" w:eastAsia="仿宋" w:hAnsi="仿宋" w:cs="仿宋" w:hint="eastAsia"/>
          <w:sz w:val="28"/>
          <w:szCs w:val="28"/>
        </w:rPr>
        <w:t>但还存在较多需要完善的地方，比如原市政道路损坏严重、立面风貌年久失修、部分居民的生活污水未接入市政管网、局部道路还未完善等问题。</w:t>
      </w:r>
    </w:p>
    <w:p w14:paraId="3D120704" w14:textId="77777777" w:rsidR="00F10263" w:rsidRDefault="00F10263" w:rsidP="00F10263">
      <w:pPr>
        <w:spacing w:line="560" w:lineRule="exact"/>
        <w:ind w:firstLine="560"/>
        <w:rPr>
          <w:rFonts w:ascii="仿宋" w:eastAsia="仿宋" w:hAnsi="仿宋" w:cs="仿宋"/>
          <w:sz w:val="28"/>
          <w:szCs w:val="28"/>
        </w:rPr>
      </w:pPr>
      <w:r w:rsidRPr="00C57399">
        <w:rPr>
          <w:rFonts w:ascii="仿宋" w:eastAsia="仿宋" w:hAnsi="仿宋" w:cs="仿宋" w:hint="eastAsia"/>
          <w:sz w:val="28"/>
          <w:szCs w:val="28"/>
        </w:rPr>
        <w:t>①巴</w:t>
      </w:r>
      <w:proofErr w:type="gramStart"/>
      <w:r w:rsidRPr="00255AF5">
        <w:rPr>
          <w:rFonts w:ascii="仿宋" w:eastAsia="仿宋" w:hAnsi="仿宋" w:cs="仿宋" w:hint="eastAsia"/>
          <w:sz w:val="28"/>
          <w:szCs w:val="28"/>
        </w:rPr>
        <w:t>河特色</w:t>
      </w:r>
      <w:proofErr w:type="gramEnd"/>
      <w:r w:rsidRPr="00255AF5">
        <w:rPr>
          <w:rFonts w:ascii="仿宋" w:eastAsia="仿宋" w:hAnsi="仿宋" w:cs="仿宋" w:hint="eastAsia"/>
          <w:sz w:val="28"/>
          <w:szCs w:val="28"/>
        </w:rPr>
        <w:t>小镇提升改造建设是改善旅游设施的需要</w:t>
      </w:r>
    </w:p>
    <w:p w14:paraId="77A3F479" w14:textId="77777777" w:rsidR="00F10263" w:rsidRDefault="00F10263" w:rsidP="00F10263">
      <w:pPr>
        <w:spacing w:line="560" w:lineRule="exact"/>
        <w:ind w:firstLine="560"/>
        <w:rPr>
          <w:rFonts w:ascii="仿宋" w:eastAsia="仿宋" w:hAnsi="仿宋" w:cs="仿宋"/>
          <w:sz w:val="28"/>
          <w:szCs w:val="28"/>
        </w:rPr>
      </w:pPr>
      <w:r w:rsidRPr="00255AF5">
        <w:rPr>
          <w:rFonts w:ascii="仿宋" w:eastAsia="仿宋" w:hAnsi="仿宋" w:cs="仿宋" w:hint="eastAsia"/>
          <w:sz w:val="28"/>
          <w:szCs w:val="28"/>
        </w:rPr>
        <w:t>巴河镇位于318沿线，并且是通往国家五A级景区巴松</w:t>
      </w:r>
      <w:proofErr w:type="gramStart"/>
      <w:r w:rsidRPr="00255AF5">
        <w:rPr>
          <w:rFonts w:ascii="仿宋" w:eastAsia="仿宋" w:hAnsi="仿宋" w:cs="仿宋" w:hint="eastAsia"/>
          <w:sz w:val="28"/>
          <w:szCs w:val="28"/>
        </w:rPr>
        <w:t>措</w:t>
      </w:r>
      <w:proofErr w:type="gramEnd"/>
      <w:r w:rsidRPr="00255AF5">
        <w:rPr>
          <w:rFonts w:ascii="仿宋" w:eastAsia="仿宋" w:hAnsi="仿宋" w:cs="仿宋" w:hint="eastAsia"/>
          <w:sz w:val="28"/>
          <w:szCs w:val="28"/>
        </w:rPr>
        <w:t>的必经之路，旅游旺季游客很多。如今的巴河镇作为特色旅游小镇，</w:t>
      </w:r>
      <w:r>
        <w:rPr>
          <w:rFonts w:ascii="仿宋" w:eastAsia="仿宋" w:hAnsi="仿宋" w:cs="仿宋" w:hint="eastAsia"/>
          <w:sz w:val="28"/>
          <w:szCs w:val="28"/>
        </w:rPr>
        <w:t>民</w:t>
      </w:r>
      <w:r w:rsidRPr="00255AF5">
        <w:rPr>
          <w:rFonts w:ascii="仿宋" w:eastAsia="仿宋" w:hAnsi="仿宋" w:cs="仿宋" w:hint="eastAsia"/>
          <w:sz w:val="28"/>
          <w:szCs w:val="28"/>
        </w:rPr>
        <w:t>俗风貌和基础设施等已经焕然一新，但小镇的边角落</w:t>
      </w:r>
      <w:r>
        <w:rPr>
          <w:rFonts w:ascii="仿宋" w:eastAsia="仿宋" w:hAnsi="仿宋" w:cs="仿宋" w:hint="eastAsia"/>
          <w:sz w:val="28"/>
          <w:szCs w:val="28"/>
        </w:rPr>
        <w:t>仍</w:t>
      </w:r>
      <w:r w:rsidRPr="00255AF5">
        <w:rPr>
          <w:rFonts w:ascii="仿宋" w:eastAsia="仿宋" w:hAnsi="仿宋" w:cs="仿宋" w:hint="eastAsia"/>
          <w:sz w:val="28"/>
          <w:szCs w:val="28"/>
        </w:rPr>
        <w:t>然存在较多问题，如果不及时解决，定会成为巴河镇的城市污点，影响游客的旅游体验。</w:t>
      </w:r>
    </w:p>
    <w:p w14:paraId="67E6C5DC" w14:textId="77777777" w:rsidR="00F10263" w:rsidRDefault="00F10263" w:rsidP="00F10263">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②该</w:t>
      </w:r>
      <w:r w:rsidRPr="00255AF5">
        <w:rPr>
          <w:rFonts w:ascii="仿宋" w:eastAsia="仿宋" w:hAnsi="仿宋" w:cs="仿宋" w:hint="eastAsia"/>
          <w:sz w:val="28"/>
          <w:szCs w:val="28"/>
        </w:rPr>
        <w:t>项目的建设是完善区域道路网络的需要</w:t>
      </w:r>
    </w:p>
    <w:p w14:paraId="1B416529" w14:textId="77777777" w:rsidR="00F10263" w:rsidRDefault="00F10263" w:rsidP="00F10263">
      <w:pPr>
        <w:spacing w:line="560" w:lineRule="exact"/>
        <w:ind w:firstLineChars="200" w:firstLine="560"/>
        <w:rPr>
          <w:rFonts w:ascii="仿宋" w:eastAsia="仿宋" w:hAnsi="仿宋" w:cs="仿宋"/>
          <w:sz w:val="28"/>
          <w:szCs w:val="28"/>
        </w:rPr>
      </w:pPr>
      <w:r w:rsidRPr="007C6FDC">
        <w:rPr>
          <w:rFonts w:ascii="仿宋" w:eastAsia="仿宋" w:hAnsi="仿宋" w:cs="仿宋" w:hint="eastAsia"/>
          <w:sz w:val="28"/>
          <w:szCs w:val="28"/>
        </w:rPr>
        <w:t>巴河镇经过近几</w:t>
      </w:r>
      <w:r>
        <w:rPr>
          <w:rFonts w:ascii="仿宋" w:eastAsia="仿宋" w:hAnsi="仿宋" w:cs="仿宋" w:hint="eastAsia"/>
          <w:sz w:val="28"/>
          <w:szCs w:val="28"/>
        </w:rPr>
        <w:t>年的城镇道路打造</w:t>
      </w:r>
      <w:r w:rsidRPr="007C6FDC">
        <w:rPr>
          <w:rFonts w:ascii="仿宋" w:eastAsia="仿宋" w:hAnsi="仿宋" w:cs="仿宋" w:hint="eastAsia"/>
          <w:sz w:val="28"/>
          <w:szCs w:val="28"/>
        </w:rPr>
        <w:t>，</w:t>
      </w:r>
      <w:r>
        <w:rPr>
          <w:rFonts w:ascii="仿宋" w:eastAsia="仿宋" w:hAnsi="仿宋" w:cs="仿宋" w:hint="eastAsia"/>
          <w:sz w:val="28"/>
          <w:szCs w:val="28"/>
        </w:rPr>
        <w:t>城镇路网已基本形成，</w:t>
      </w:r>
      <w:r w:rsidRPr="007C6FDC">
        <w:rPr>
          <w:rFonts w:ascii="仿宋" w:eastAsia="仿宋" w:hAnsi="仿宋" w:cs="仿宋" w:hint="eastAsia"/>
          <w:sz w:val="28"/>
          <w:szCs w:val="28"/>
        </w:rPr>
        <w:t>但存在局部的道路未完成。项目建</w:t>
      </w:r>
      <w:r>
        <w:rPr>
          <w:rFonts w:ascii="仿宋" w:eastAsia="仿宋" w:hAnsi="仿宋" w:cs="仿宋" w:hint="eastAsia"/>
          <w:sz w:val="28"/>
          <w:szCs w:val="28"/>
        </w:rPr>
        <w:t>成后，将提升巴河镇道路网络的通行能力，将进一步</w:t>
      </w:r>
      <w:r w:rsidRPr="007C6FDC">
        <w:rPr>
          <w:rFonts w:ascii="仿宋" w:eastAsia="仿宋" w:hAnsi="仿宋" w:cs="仿宋" w:hint="eastAsia"/>
          <w:sz w:val="28"/>
          <w:szCs w:val="28"/>
        </w:rPr>
        <w:t>完善整个片区的城市基础</w:t>
      </w:r>
      <w:r>
        <w:rPr>
          <w:rFonts w:ascii="仿宋" w:eastAsia="仿宋" w:hAnsi="仿宋" w:cs="仿宋" w:hint="eastAsia"/>
          <w:sz w:val="28"/>
          <w:szCs w:val="28"/>
        </w:rPr>
        <w:t>设</w:t>
      </w:r>
      <w:r w:rsidRPr="007C6FDC">
        <w:rPr>
          <w:rFonts w:ascii="仿宋" w:eastAsia="仿宋" w:hAnsi="仿宋" w:cs="仿宋" w:hint="eastAsia"/>
          <w:sz w:val="28"/>
          <w:szCs w:val="28"/>
        </w:rPr>
        <w:t>施</w:t>
      </w:r>
      <w:r>
        <w:rPr>
          <w:rFonts w:ascii="仿宋" w:eastAsia="仿宋" w:hAnsi="仿宋" w:cs="仿宋" w:hint="eastAsia"/>
          <w:sz w:val="28"/>
          <w:szCs w:val="28"/>
        </w:rPr>
        <w:t>配套功能，有效改善该区域交通</w:t>
      </w:r>
      <w:r>
        <w:rPr>
          <w:rFonts w:ascii="仿宋" w:eastAsia="仿宋" w:hAnsi="仿宋" w:cs="仿宋" w:hint="eastAsia"/>
          <w:sz w:val="28"/>
          <w:szCs w:val="28"/>
        </w:rPr>
        <w:lastRenderedPageBreak/>
        <w:t>环境和通行能力，减</w:t>
      </w:r>
      <w:r w:rsidRPr="007C6FDC">
        <w:rPr>
          <w:rFonts w:ascii="仿宋" w:eastAsia="仿宋" w:hAnsi="仿宋" w:cs="仿宋" w:hint="eastAsia"/>
          <w:sz w:val="28"/>
          <w:szCs w:val="28"/>
        </w:rPr>
        <w:t>少交通拥堵，提升居民出行的效率，</w:t>
      </w:r>
      <w:r>
        <w:rPr>
          <w:rFonts w:ascii="仿宋" w:eastAsia="仿宋" w:hAnsi="仿宋" w:cs="仿宋" w:hint="eastAsia"/>
          <w:sz w:val="28"/>
          <w:szCs w:val="28"/>
        </w:rPr>
        <w:t>对于</w:t>
      </w:r>
      <w:r w:rsidRPr="007C6FDC">
        <w:rPr>
          <w:rFonts w:ascii="仿宋" w:eastAsia="仿宋" w:hAnsi="仿宋" w:cs="仿宋" w:hint="eastAsia"/>
          <w:sz w:val="28"/>
          <w:szCs w:val="28"/>
        </w:rPr>
        <w:t>加</w:t>
      </w:r>
      <w:r>
        <w:rPr>
          <w:rFonts w:ascii="仿宋" w:eastAsia="仿宋" w:hAnsi="仿宋" w:cs="仿宋" w:hint="eastAsia"/>
          <w:sz w:val="28"/>
          <w:szCs w:val="28"/>
        </w:rPr>
        <w:t>快巴河镇特色小镇建设具有特殊重</w:t>
      </w:r>
      <w:r w:rsidRPr="007C6FDC">
        <w:rPr>
          <w:rFonts w:ascii="仿宋" w:eastAsia="仿宋" w:hAnsi="仿宋" w:cs="仿宋" w:hint="eastAsia"/>
          <w:sz w:val="28"/>
          <w:szCs w:val="28"/>
        </w:rPr>
        <w:t>要意义。</w:t>
      </w:r>
    </w:p>
    <w:p w14:paraId="36D2A060" w14:textId="77777777" w:rsidR="00F10263" w:rsidRDefault="00F10263" w:rsidP="00F10263">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③该</w:t>
      </w:r>
      <w:r w:rsidRPr="007C6FDC">
        <w:rPr>
          <w:rFonts w:ascii="仿宋" w:eastAsia="仿宋" w:hAnsi="仿宋" w:cs="仿宋" w:hint="eastAsia"/>
          <w:sz w:val="28"/>
          <w:szCs w:val="28"/>
        </w:rPr>
        <w:t>项目的建设是对巴河镇风貌建设工程的完善</w:t>
      </w:r>
    </w:p>
    <w:p w14:paraId="495F4B7B" w14:textId="77777777" w:rsidR="00F10263" w:rsidRDefault="00F10263" w:rsidP="00F10263">
      <w:pPr>
        <w:spacing w:line="560" w:lineRule="exact"/>
        <w:ind w:firstLineChars="200" w:firstLine="560"/>
        <w:rPr>
          <w:rFonts w:ascii="仿宋" w:eastAsia="仿宋" w:hAnsi="仿宋" w:cs="仿宋"/>
          <w:sz w:val="28"/>
          <w:szCs w:val="28"/>
        </w:rPr>
      </w:pPr>
      <w:r w:rsidRPr="007C6FDC">
        <w:rPr>
          <w:rFonts w:ascii="仿宋" w:eastAsia="仿宋" w:hAnsi="仿宋" w:cs="仿宋" w:hint="eastAsia"/>
          <w:sz w:val="28"/>
          <w:szCs w:val="28"/>
        </w:rPr>
        <w:t>随着巴河镇风貌改</w:t>
      </w:r>
      <w:r>
        <w:rPr>
          <w:rFonts w:ascii="仿宋" w:eastAsia="仿宋" w:hAnsi="仿宋" w:cs="仿宋" w:hint="eastAsia"/>
          <w:sz w:val="28"/>
          <w:szCs w:val="28"/>
        </w:rPr>
        <w:t>造工程的完成，整个巴河镇的风貌焕然</w:t>
      </w:r>
      <w:r w:rsidRPr="007C6FDC">
        <w:rPr>
          <w:rFonts w:ascii="仿宋" w:eastAsia="仿宋" w:hAnsi="仿宋" w:cs="仿宋" w:hint="eastAsia"/>
          <w:sz w:val="28"/>
          <w:szCs w:val="28"/>
        </w:rPr>
        <w:t>一新，具有浓厚的藏式风情，但是现在</w:t>
      </w:r>
      <w:r>
        <w:rPr>
          <w:rFonts w:ascii="仿宋" w:eastAsia="仿宋" w:hAnsi="仿宋" w:cs="仿宋" w:hint="eastAsia"/>
          <w:sz w:val="28"/>
          <w:szCs w:val="28"/>
        </w:rPr>
        <w:t>仍</w:t>
      </w:r>
      <w:r w:rsidRPr="007C6FDC">
        <w:rPr>
          <w:rFonts w:ascii="仿宋" w:eastAsia="仿宋" w:hAnsi="仿宋" w:cs="仿宋" w:hint="eastAsia"/>
          <w:sz w:val="28"/>
          <w:szCs w:val="28"/>
        </w:rPr>
        <w:t>然有</w:t>
      </w:r>
      <w:r>
        <w:rPr>
          <w:rFonts w:ascii="仿宋" w:eastAsia="仿宋" w:hAnsi="仿宋" w:cs="仿宋" w:hint="eastAsia"/>
          <w:sz w:val="28"/>
          <w:szCs w:val="28"/>
        </w:rPr>
        <w:t>几户的风貌没有进行改造严重影响巴河镇</w:t>
      </w:r>
      <w:r w:rsidRPr="007C6FDC">
        <w:rPr>
          <w:rFonts w:ascii="仿宋" w:eastAsia="仿宋" w:hAnsi="仿宋" w:cs="仿宋" w:hint="eastAsia"/>
          <w:sz w:val="28"/>
          <w:szCs w:val="28"/>
        </w:rPr>
        <w:t>风貌的统一。所以</w:t>
      </w:r>
      <w:r>
        <w:rPr>
          <w:rFonts w:ascii="仿宋" w:eastAsia="仿宋" w:hAnsi="仿宋" w:cs="仿宋" w:hint="eastAsia"/>
          <w:sz w:val="28"/>
          <w:szCs w:val="28"/>
        </w:rPr>
        <w:t>该</w:t>
      </w:r>
      <w:r w:rsidRPr="007C6FDC">
        <w:rPr>
          <w:rFonts w:ascii="仿宋" w:eastAsia="仿宋" w:hAnsi="仿宋" w:cs="仿宋" w:hint="eastAsia"/>
          <w:sz w:val="28"/>
          <w:szCs w:val="28"/>
        </w:rPr>
        <w:t>项目的建设是对巴河镇的整体风貌提升的完善。</w:t>
      </w:r>
    </w:p>
    <w:p w14:paraId="67DF87E5" w14:textId="77777777" w:rsidR="00F10263" w:rsidRDefault="00F10263" w:rsidP="00F10263">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④</w:t>
      </w:r>
      <w:r w:rsidRPr="007C6FDC">
        <w:rPr>
          <w:rFonts w:ascii="仿宋" w:eastAsia="仿宋" w:hAnsi="仿宋" w:cs="仿宋" w:hint="eastAsia"/>
          <w:sz w:val="28"/>
          <w:szCs w:val="28"/>
        </w:rPr>
        <w:t>本项目是对巴河镇特色小城</w:t>
      </w:r>
      <w:r>
        <w:rPr>
          <w:rFonts w:ascii="仿宋" w:eastAsia="仿宋" w:hAnsi="仿宋" w:cs="仿宋" w:hint="eastAsia"/>
          <w:sz w:val="28"/>
          <w:szCs w:val="28"/>
        </w:rPr>
        <w:t>生态环</w:t>
      </w:r>
      <w:r w:rsidRPr="007C6FDC">
        <w:rPr>
          <w:rFonts w:ascii="仿宋" w:eastAsia="仿宋" w:hAnsi="仿宋" w:cs="仿宋" w:hint="eastAsia"/>
          <w:sz w:val="28"/>
          <w:szCs w:val="28"/>
        </w:rPr>
        <w:t>境、</w:t>
      </w:r>
      <w:r>
        <w:rPr>
          <w:rFonts w:ascii="仿宋" w:eastAsia="仿宋" w:hAnsi="仿宋" w:cs="仿宋" w:hint="eastAsia"/>
          <w:sz w:val="28"/>
          <w:szCs w:val="28"/>
        </w:rPr>
        <w:t>生活环</w:t>
      </w:r>
      <w:r w:rsidRPr="007C6FDC">
        <w:rPr>
          <w:rFonts w:ascii="仿宋" w:eastAsia="仿宋" w:hAnsi="仿宋" w:cs="仿宋" w:hint="eastAsia"/>
          <w:sz w:val="28"/>
          <w:szCs w:val="28"/>
        </w:rPr>
        <w:t>境、生产环境进一步完善。</w:t>
      </w:r>
    </w:p>
    <w:p w14:paraId="056D50B5" w14:textId="77777777" w:rsidR="00F10263" w:rsidRDefault="00F10263" w:rsidP="00F10263">
      <w:pPr>
        <w:spacing w:line="560" w:lineRule="exact"/>
        <w:ind w:firstLineChars="200" w:firstLine="560"/>
        <w:rPr>
          <w:rFonts w:ascii="仿宋" w:eastAsia="仿宋" w:hAnsi="仿宋" w:cs="仿宋"/>
          <w:sz w:val="28"/>
          <w:szCs w:val="28"/>
        </w:rPr>
      </w:pPr>
      <w:r w:rsidRPr="007C6FDC">
        <w:rPr>
          <w:rFonts w:ascii="仿宋" w:eastAsia="仿宋" w:hAnsi="仿宋" w:cs="仿宋" w:hint="eastAsia"/>
          <w:sz w:val="28"/>
          <w:szCs w:val="28"/>
        </w:rPr>
        <w:t>随着巴河镇基础设施的完善，巴河镇的整个城市的给排水工程已经初步形成,并且污水处理</w:t>
      </w:r>
      <w:proofErr w:type="gramStart"/>
      <w:r w:rsidRPr="007C6FDC">
        <w:rPr>
          <w:rFonts w:ascii="仿宋" w:eastAsia="仿宋" w:hAnsi="仿宋" w:cs="仿宋" w:hint="eastAsia"/>
          <w:sz w:val="28"/>
          <w:szCs w:val="28"/>
        </w:rPr>
        <w:t>乒</w:t>
      </w:r>
      <w:proofErr w:type="gramEnd"/>
      <w:r w:rsidRPr="007C6FDC">
        <w:rPr>
          <w:rFonts w:ascii="仿宋" w:eastAsia="仿宋" w:hAnsi="仿宋" w:cs="仿宋" w:hint="eastAsia"/>
          <w:sz w:val="28"/>
          <w:szCs w:val="28"/>
        </w:rPr>
        <w:t>即将这行，但是现在</w:t>
      </w:r>
      <w:r>
        <w:rPr>
          <w:rFonts w:ascii="仿宋" w:eastAsia="仿宋" w:hAnsi="仿宋" w:cs="仿宋" w:hint="eastAsia"/>
          <w:sz w:val="28"/>
          <w:szCs w:val="28"/>
        </w:rPr>
        <w:t>大</w:t>
      </w:r>
      <w:r w:rsidRPr="007C6FDC">
        <w:rPr>
          <w:rFonts w:ascii="仿宋" w:eastAsia="仿宋" w:hAnsi="仿宋" w:cs="仿宋" w:hint="eastAsia"/>
          <w:sz w:val="28"/>
          <w:szCs w:val="28"/>
        </w:rPr>
        <w:t>部分住户的污水没有排</w:t>
      </w:r>
      <w:r>
        <w:rPr>
          <w:rFonts w:ascii="仿宋" w:eastAsia="仿宋" w:hAnsi="仿宋" w:cs="仿宋" w:hint="eastAsia"/>
          <w:sz w:val="28"/>
          <w:szCs w:val="28"/>
        </w:rPr>
        <w:t>入污水管</w:t>
      </w:r>
      <w:r w:rsidRPr="007C6FDC">
        <w:rPr>
          <w:rFonts w:ascii="仿宋" w:eastAsia="仿宋" w:hAnsi="仿宋" w:cs="仿宋" w:hint="eastAsia"/>
          <w:sz w:val="28"/>
          <w:szCs w:val="28"/>
        </w:rPr>
        <w:t>网，导致污水散排的现象十分严重,严重影响城镇的风貌环境。</w:t>
      </w:r>
      <w:r>
        <w:rPr>
          <w:rFonts w:ascii="仿宋" w:eastAsia="仿宋" w:hAnsi="仿宋" w:cs="仿宋" w:hint="eastAsia"/>
          <w:sz w:val="28"/>
          <w:szCs w:val="28"/>
        </w:rPr>
        <w:t>该</w:t>
      </w:r>
      <w:r w:rsidRPr="007C6FDC">
        <w:rPr>
          <w:rFonts w:ascii="仿宋" w:eastAsia="仿宋" w:hAnsi="仿宋" w:cs="仿宋" w:hint="eastAsia"/>
          <w:sz w:val="28"/>
          <w:szCs w:val="28"/>
        </w:rPr>
        <w:t>项目挨户排查，本次设计将各住户已</w:t>
      </w:r>
      <w:proofErr w:type="gramStart"/>
      <w:r w:rsidRPr="007C6FDC">
        <w:rPr>
          <w:rFonts w:ascii="仿宋" w:eastAsia="仿宋" w:hAnsi="仿宋" w:cs="仿宋" w:hint="eastAsia"/>
          <w:sz w:val="28"/>
          <w:szCs w:val="28"/>
        </w:rPr>
        <w:t>经商铺散排</w:t>
      </w:r>
      <w:proofErr w:type="gramEnd"/>
      <w:r w:rsidRPr="007C6FDC">
        <w:rPr>
          <w:rFonts w:ascii="仿宋" w:eastAsia="仿宋" w:hAnsi="仿宋" w:cs="仿宋" w:hint="eastAsia"/>
          <w:sz w:val="28"/>
          <w:szCs w:val="28"/>
        </w:rPr>
        <w:t>的生活污水全部接入市政管网，所以本项目对于巴河镇的生态环境，生活环境的进一步改善。</w:t>
      </w:r>
    </w:p>
    <w:p w14:paraId="4DBDF48A" w14:textId="77777777" w:rsidR="00F10263" w:rsidRPr="007C6FDC" w:rsidRDefault="00F10263" w:rsidP="00F10263">
      <w:pPr>
        <w:spacing w:line="560" w:lineRule="exact"/>
        <w:ind w:firstLineChars="200" w:firstLine="560"/>
        <w:rPr>
          <w:rFonts w:ascii="仿宋" w:eastAsia="仿宋" w:hAnsi="仿宋" w:cs="仿宋" w:hint="eastAsia"/>
          <w:sz w:val="28"/>
          <w:szCs w:val="28"/>
        </w:rPr>
      </w:pPr>
      <w:r w:rsidRPr="007C6FDC">
        <w:rPr>
          <w:rFonts w:ascii="仿宋" w:eastAsia="仿宋" w:hAnsi="仿宋" w:cs="仿宋" w:hint="eastAsia"/>
          <w:sz w:val="28"/>
          <w:szCs w:val="28"/>
        </w:rPr>
        <w:t>综上所述，本项目符合巴河镇总体规划，极大地改善了区域的交通环境,减少通道交通拥堵的几率，进一步完善了巴河镇特色小镇的基础设施条件，完善了人居、商业环境建设，对全面提高城市载体功能和实现建设城市目标具有重要意义。通过本次项目的建设，实现特色小镇的示范作用。因此,该项目的建设十分必要。</w:t>
      </w:r>
    </w:p>
    <w:p w14:paraId="0B5B223C"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3.项目立项及其批复情况</w:t>
      </w:r>
    </w:p>
    <w:p w14:paraId="423D11F1"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（1）项目</w:t>
      </w:r>
      <w:proofErr w:type="gramStart"/>
      <w:r>
        <w:rPr>
          <w:rFonts w:ascii="仿宋" w:eastAsia="仿宋" w:hAnsi="仿宋" w:cs="仿宋" w:hint="eastAsia"/>
          <w:sz w:val="28"/>
          <w:szCs w:val="28"/>
        </w:rPr>
        <w:t>建议及概预算</w:t>
      </w:r>
      <w:proofErr w:type="gramEnd"/>
    </w:p>
    <w:p w14:paraId="3BE62298" w14:textId="77777777" w:rsidR="00F10263" w:rsidRDefault="00F10263" w:rsidP="00F10263">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根据《</w:t>
      </w:r>
      <w:r w:rsidRPr="00D90F8E">
        <w:rPr>
          <w:rFonts w:ascii="仿宋" w:eastAsia="仿宋" w:hAnsi="仿宋" w:cs="仿宋" w:hint="eastAsia"/>
          <w:sz w:val="28"/>
          <w:szCs w:val="28"/>
        </w:rPr>
        <w:t>工布江达县巴河特色小集镇基础设施提升工程建设</w:t>
      </w:r>
      <w:r>
        <w:rPr>
          <w:rFonts w:ascii="仿宋" w:eastAsia="仿宋" w:hAnsi="仿宋" w:cs="仿宋" w:hint="eastAsia"/>
          <w:sz w:val="28"/>
          <w:szCs w:val="28"/>
        </w:rPr>
        <w:t>项目初步设计文件（代可行性研究报告）》，该</w:t>
      </w:r>
      <w:r w:rsidRPr="00A44E1A">
        <w:rPr>
          <w:rFonts w:ascii="仿宋" w:eastAsia="仿宋" w:hAnsi="仿宋" w:cs="仿宋" w:hint="eastAsia"/>
          <w:sz w:val="28"/>
          <w:szCs w:val="28"/>
        </w:rPr>
        <w:t>工程概算总投资2</w:t>
      </w:r>
      <w:r>
        <w:rPr>
          <w:rFonts w:ascii="仿宋" w:eastAsia="仿宋" w:hAnsi="仿宋" w:cs="仿宋"/>
          <w:sz w:val="28"/>
          <w:szCs w:val="28"/>
        </w:rPr>
        <w:t>210</w:t>
      </w:r>
      <w:r w:rsidRPr="00A44E1A">
        <w:rPr>
          <w:rFonts w:ascii="仿宋" w:eastAsia="仿宋" w:hAnsi="仿宋" w:cs="仿宋" w:hint="eastAsia"/>
          <w:sz w:val="28"/>
          <w:szCs w:val="28"/>
        </w:rPr>
        <w:t>.</w:t>
      </w:r>
      <w:r>
        <w:rPr>
          <w:rFonts w:ascii="仿宋" w:eastAsia="仿宋" w:hAnsi="仿宋" w:cs="仿宋"/>
          <w:sz w:val="28"/>
          <w:szCs w:val="28"/>
        </w:rPr>
        <w:t>00</w:t>
      </w:r>
      <w:r w:rsidRPr="00A44E1A">
        <w:rPr>
          <w:rFonts w:ascii="仿宋" w:eastAsia="仿宋" w:hAnsi="仿宋" w:cs="仿宋" w:hint="eastAsia"/>
          <w:sz w:val="28"/>
          <w:szCs w:val="28"/>
        </w:rPr>
        <w:t>万元。其中</w:t>
      </w:r>
      <w:r>
        <w:rPr>
          <w:rFonts w:ascii="仿宋" w:eastAsia="仿宋" w:hAnsi="仿宋" w:cs="仿宋" w:hint="eastAsia"/>
          <w:sz w:val="28"/>
          <w:szCs w:val="28"/>
        </w:rPr>
        <w:t>工程费</w:t>
      </w:r>
      <w:r w:rsidRPr="00A44E1A">
        <w:rPr>
          <w:rFonts w:ascii="仿宋" w:eastAsia="仿宋" w:hAnsi="仿宋" w:cs="仿宋" w:hint="eastAsia"/>
          <w:sz w:val="28"/>
          <w:szCs w:val="28"/>
        </w:rPr>
        <w:t>为</w:t>
      </w:r>
      <w:r>
        <w:rPr>
          <w:rFonts w:ascii="仿宋" w:eastAsia="仿宋" w:hAnsi="仿宋" w:cs="仿宋"/>
          <w:sz w:val="28"/>
          <w:szCs w:val="28"/>
        </w:rPr>
        <w:t>1988</w:t>
      </w:r>
      <w:r w:rsidRPr="00A44E1A">
        <w:rPr>
          <w:rFonts w:ascii="仿宋" w:eastAsia="仿宋" w:hAnsi="仿宋" w:cs="仿宋" w:hint="eastAsia"/>
          <w:sz w:val="28"/>
          <w:szCs w:val="28"/>
        </w:rPr>
        <w:t>.</w:t>
      </w:r>
      <w:r>
        <w:rPr>
          <w:rFonts w:ascii="仿宋" w:eastAsia="仿宋" w:hAnsi="仿宋" w:cs="仿宋"/>
          <w:sz w:val="28"/>
          <w:szCs w:val="28"/>
        </w:rPr>
        <w:t>29</w:t>
      </w:r>
      <w:r w:rsidRPr="00A44E1A">
        <w:rPr>
          <w:rFonts w:ascii="仿宋" w:eastAsia="仿宋" w:hAnsi="仿宋" w:cs="仿宋" w:hint="eastAsia"/>
          <w:sz w:val="28"/>
          <w:szCs w:val="28"/>
        </w:rPr>
        <w:t>万元，</w:t>
      </w:r>
      <w:r>
        <w:rPr>
          <w:rFonts w:ascii="仿宋" w:eastAsia="仿宋" w:hAnsi="仿宋" w:cs="仿宋" w:hint="eastAsia"/>
          <w:sz w:val="28"/>
          <w:szCs w:val="28"/>
        </w:rPr>
        <w:t>设备购置费0</w:t>
      </w:r>
      <w:r>
        <w:rPr>
          <w:rFonts w:ascii="仿宋" w:eastAsia="仿宋" w:hAnsi="仿宋" w:cs="仿宋"/>
          <w:sz w:val="28"/>
          <w:szCs w:val="28"/>
        </w:rPr>
        <w:t>.00</w:t>
      </w:r>
      <w:r w:rsidRPr="00A44E1A">
        <w:rPr>
          <w:rFonts w:ascii="仿宋" w:eastAsia="仿宋" w:hAnsi="仿宋" w:cs="仿宋" w:hint="eastAsia"/>
          <w:sz w:val="28"/>
          <w:szCs w:val="28"/>
        </w:rPr>
        <w:t>万元，</w:t>
      </w:r>
      <w:r>
        <w:rPr>
          <w:rFonts w:ascii="仿宋" w:eastAsia="仿宋" w:hAnsi="仿宋" w:cs="仿宋" w:hint="eastAsia"/>
          <w:sz w:val="28"/>
          <w:szCs w:val="28"/>
        </w:rPr>
        <w:t>工程建设及其他费</w:t>
      </w:r>
      <w:r>
        <w:rPr>
          <w:rFonts w:ascii="仿宋" w:eastAsia="仿宋" w:hAnsi="仿宋" w:cs="仿宋" w:hint="eastAsia"/>
          <w:sz w:val="28"/>
          <w:szCs w:val="28"/>
        </w:rPr>
        <w:lastRenderedPageBreak/>
        <w:t>用1</w:t>
      </w:r>
      <w:r>
        <w:rPr>
          <w:rFonts w:ascii="仿宋" w:eastAsia="仿宋" w:hAnsi="仿宋" w:cs="仿宋"/>
          <w:sz w:val="28"/>
          <w:szCs w:val="28"/>
        </w:rPr>
        <w:t>69.06</w:t>
      </w:r>
      <w:r w:rsidRPr="00A44E1A">
        <w:rPr>
          <w:rFonts w:ascii="仿宋" w:eastAsia="仿宋" w:hAnsi="仿宋" w:cs="仿宋" w:hint="eastAsia"/>
          <w:sz w:val="28"/>
          <w:szCs w:val="28"/>
        </w:rPr>
        <w:t>万元、</w:t>
      </w:r>
      <w:r>
        <w:rPr>
          <w:rFonts w:ascii="仿宋" w:eastAsia="仿宋" w:hAnsi="仿宋" w:cs="仿宋" w:hint="eastAsia"/>
          <w:sz w:val="28"/>
          <w:szCs w:val="28"/>
        </w:rPr>
        <w:t>预备</w:t>
      </w:r>
      <w:r w:rsidRPr="00A44E1A">
        <w:rPr>
          <w:rFonts w:ascii="仿宋" w:eastAsia="仿宋" w:hAnsi="仿宋" w:cs="仿宋" w:hint="eastAsia"/>
          <w:sz w:val="28"/>
          <w:szCs w:val="28"/>
        </w:rPr>
        <w:t>费</w:t>
      </w:r>
      <w:r>
        <w:rPr>
          <w:rFonts w:ascii="仿宋" w:eastAsia="仿宋" w:hAnsi="仿宋" w:cs="仿宋"/>
          <w:sz w:val="28"/>
          <w:szCs w:val="28"/>
        </w:rPr>
        <w:t>52</w:t>
      </w:r>
      <w:r w:rsidRPr="00A44E1A">
        <w:rPr>
          <w:rFonts w:ascii="仿宋" w:eastAsia="仿宋" w:hAnsi="仿宋" w:cs="仿宋" w:hint="eastAsia"/>
          <w:sz w:val="28"/>
          <w:szCs w:val="28"/>
        </w:rPr>
        <w:t>.</w:t>
      </w:r>
      <w:r>
        <w:rPr>
          <w:rFonts w:ascii="仿宋" w:eastAsia="仿宋" w:hAnsi="仿宋" w:cs="仿宋"/>
          <w:sz w:val="28"/>
          <w:szCs w:val="28"/>
        </w:rPr>
        <w:t>65</w:t>
      </w:r>
      <w:r w:rsidRPr="00A44E1A">
        <w:rPr>
          <w:rFonts w:ascii="仿宋" w:eastAsia="仿宋" w:hAnsi="仿宋" w:cs="仿宋" w:hint="eastAsia"/>
          <w:sz w:val="28"/>
          <w:szCs w:val="28"/>
        </w:rPr>
        <w:t>万元。</w:t>
      </w:r>
    </w:p>
    <w:p w14:paraId="06C9E51C" w14:textId="77777777" w:rsidR="00F10263" w:rsidRPr="00AE0472"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根据《</w:t>
      </w:r>
      <w:r w:rsidRPr="00D90F8E">
        <w:rPr>
          <w:rFonts w:ascii="仿宋" w:eastAsia="仿宋" w:hAnsi="仿宋" w:cs="仿宋" w:hint="eastAsia"/>
          <w:sz w:val="28"/>
          <w:szCs w:val="28"/>
        </w:rPr>
        <w:t>工布江达县巴河特色小集镇基础设施提升工程建设</w:t>
      </w:r>
      <w:r>
        <w:rPr>
          <w:rFonts w:ascii="仿宋" w:eastAsia="仿宋" w:hAnsi="仿宋" w:cs="仿宋" w:hint="eastAsia"/>
          <w:sz w:val="28"/>
          <w:szCs w:val="28"/>
        </w:rPr>
        <w:t>项目初步</w:t>
      </w:r>
      <w:r w:rsidRPr="00A44E1A">
        <w:rPr>
          <w:rFonts w:ascii="仿宋" w:eastAsia="仿宋" w:hAnsi="仿宋" w:cs="仿宋" w:hint="eastAsia"/>
          <w:sz w:val="28"/>
          <w:szCs w:val="28"/>
        </w:rPr>
        <w:t>设计</w:t>
      </w:r>
      <w:r>
        <w:rPr>
          <w:rFonts w:ascii="仿宋" w:eastAsia="仿宋" w:hAnsi="仿宋" w:cs="仿宋" w:hint="eastAsia"/>
          <w:sz w:val="28"/>
          <w:szCs w:val="28"/>
        </w:rPr>
        <w:t>评审</w:t>
      </w:r>
      <w:r w:rsidRPr="00A44E1A">
        <w:rPr>
          <w:rFonts w:ascii="仿宋" w:eastAsia="仿宋" w:hAnsi="仿宋" w:cs="仿宋" w:hint="eastAsia"/>
          <w:sz w:val="28"/>
          <w:szCs w:val="28"/>
        </w:rPr>
        <w:t>报告</w:t>
      </w:r>
      <w:r>
        <w:rPr>
          <w:rFonts w:ascii="仿宋" w:eastAsia="仿宋" w:hAnsi="仿宋" w:cs="仿宋" w:hint="eastAsia"/>
          <w:sz w:val="28"/>
          <w:szCs w:val="28"/>
        </w:rPr>
        <w:t>》（林</w:t>
      </w:r>
      <w:proofErr w:type="gramStart"/>
      <w:r>
        <w:rPr>
          <w:rFonts w:ascii="仿宋" w:eastAsia="仿宋" w:hAnsi="仿宋" w:cs="仿宋" w:hint="eastAsia"/>
          <w:sz w:val="28"/>
          <w:szCs w:val="28"/>
        </w:rPr>
        <w:t>工甘咨询</w:t>
      </w:r>
      <w:proofErr w:type="gramEnd"/>
      <w:r w:rsidRPr="00C46E51">
        <w:rPr>
          <w:rFonts w:ascii="仿宋" w:eastAsia="仿宋" w:hAnsi="仿宋" w:cs="仿宋" w:hint="eastAsia"/>
          <w:sz w:val="28"/>
          <w:szCs w:val="28"/>
        </w:rPr>
        <w:t>〔</w:t>
      </w:r>
      <w:r w:rsidRPr="00B42E8E">
        <w:rPr>
          <w:rFonts w:ascii="仿宋" w:eastAsia="仿宋" w:hAnsi="仿宋" w:cs="仿宋" w:hint="eastAsia"/>
          <w:sz w:val="28"/>
          <w:szCs w:val="28"/>
        </w:rPr>
        <w:t>20</w:t>
      </w:r>
      <w:r>
        <w:rPr>
          <w:rFonts w:ascii="仿宋" w:eastAsia="仿宋" w:hAnsi="仿宋" w:cs="仿宋"/>
          <w:sz w:val="28"/>
          <w:szCs w:val="28"/>
        </w:rPr>
        <w:t>20</w:t>
      </w:r>
      <w:r w:rsidRPr="00C46E51">
        <w:rPr>
          <w:rFonts w:ascii="仿宋" w:eastAsia="仿宋" w:hAnsi="仿宋" w:cs="仿宋" w:hint="eastAsia"/>
          <w:sz w:val="28"/>
          <w:szCs w:val="28"/>
        </w:rPr>
        <w:t>〕</w:t>
      </w:r>
      <w:r>
        <w:rPr>
          <w:rFonts w:ascii="仿宋" w:eastAsia="仿宋" w:hAnsi="仿宋" w:cs="仿宋" w:hint="eastAsia"/>
          <w:sz w:val="28"/>
          <w:szCs w:val="28"/>
        </w:rPr>
        <w:t>LGG</w:t>
      </w:r>
      <w:r>
        <w:rPr>
          <w:rFonts w:ascii="仿宋" w:eastAsia="仿宋" w:hAnsi="仿宋" w:cs="仿宋"/>
          <w:sz w:val="28"/>
          <w:szCs w:val="28"/>
        </w:rPr>
        <w:t>075</w:t>
      </w:r>
      <w:r>
        <w:rPr>
          <w:rFonts w:ascii="仿宋" w:eastAsia="仿宋" w:hAnsi="仿宋" w:cs="仿宋" w:hint="eastAsia"/>
          <w:sz w:val="28"/>
          <w:szCs w:val="28"/>
        </w:rPr>
        <w:t>），该</w:t>
      </w:r>
      <w:r w:rsidRPr="00A44E1A">
        <w:rPr>
          <w:rFonts w:ascii="仿宋" w:eastAsia="仿宋" w:hAnsi="仿宋" w:cs="仿宋" w:hint="eastAsia"/>
          <w:sz w:val="28"/>
          <w:szCs w:val="28"/>
        </w:rPr>
        <w:t>工程概算总投资2</w:t>
      </w:r>
      <w:r>
        <w:rPr>
          <w:rFonts w:ascii="仿宋" w:eastAsia="仿宋" w:hAnsi="仿宋" w:cs="仿宋"/>
          <w:sz w:val="28"/>
          <w:szCs w:val="28"/>
        </w:rPr>
        <w:t>210</w:t>
      </w:r>
      <w:r w:rsidRPr="00A44E1A">
        <w:rPr>
          <w:rFonts w:ascii="仿宋" w:eastAsia="仿宋" w:hAnsi="仿宋" w:cs="仿宋" w:hint="eastAsia"/>
          <w:sz w:val="28"/>
          <w:szCs w:val="28"/>
        </w:rPr>
        <w:t>.</w:t>
      </w:r>
      <w:r>
        <w:rPr>
          <w:rFonts w:ascii="仿宋" w:eastAsia="仿宋" w:hAnsi="仿宋" w:cs="仿宋"/>
          <w:sz w:val="28"/>
          <w:szCs w:val="28"/>
        </w:rPr>
        <w:t>00</w:t>
      </w:r>
      <w:r w:rsidRPr="00A44E1A">
        <w:rPr>
          <w:rFonts w:ascii="仿宋" w:eastAsia="仿宋" w:hAnsi="仿宋" w:cs="仿宋" w:hint="eastAsia"/>
          <w:sz w:val="28"/>
          <w:szCs w:val="28"/>
        </w:rPr>
        <w:t>万元。其中</w:t>
      </w:r>
      <w:r>
        <w:rPr>
          <w:rFonts w:ascii="仿宋" w:eastAsia="仿宋" w:hAnsi="仿宋" w:cs="仿宋" w:hint="eastAsia"/>
          <w:sz w:val="28"/>
          <w:szCs w:val="28"/>
        </w:rPr>
        <w:t>工程费</w:t>
      </w:r>
      <w:r w:rsidRPr="00A44E1A">
        <w:rPr>
          <w:rFonts w:ascii="仿宋" w:eastAsia="仿宋" w:hAnsi="仿宋" w:cs="仿宋" w:hint="eastAsia"/>
          <w:sz w:val="28"/>
          <w:szCs w:val="28"/>
        </w:rPr>
        <w:t>为</w:t>
      </w:r>
      <w:r>
        <w:rPr>
          <w:rFonts w:ascii="仿宋" w:eastAsia="仿宋" w:hAnsi="仿宋" w:cs="仿宋"/>
          <w:sz w:val="28"/>
          <w:szCs w:val="28"/>
        </w:rPr>
        <w:t>1988</w:t>
      </w:r>
      <w:r w:rsidRPr="00A44E1A">
        <w:rPr>
          <w:rFonts w:ascii="仿宋" w:eastAsia="仿宋" w:hAnsi="仿宋" w:cs="仿宋" w:hint="eastAsia"/>
          <w:sz w:val="28"/>
          <w:szCs w:val="28"/>
        </w:rPr>
        <w:t>.</w:t>
      </w:r>
      <w:r>
        <w:rPr>
          <w:rFonts w:ascii="仿宋" w:eastAsia="仿宋" w:hAnsi="仿宋" w:cs="仿宋"/>
          <w:sz w:val="28"/>
          <w:szCs w:val="28"/>
        </w:rPr>
        <w:t>29</w:t>
      </w:r>
      <w:r w:rsidRPr="00A44E1A">
        <w:rPr>
          <w:rFonts w:ascii="仿宋" w:eastAsia="仿宋" w:hAnsi="仿宋" w:cs="仿宋" w:hint="eastAsia"/>
          <w:sz w:val="28"/>
          <w:szCs w:val="28"/>
        </w:rPr>
        <w:t>万元，</w:t>
      </w:r>
      <w:r>
        <w:rPr>
          <w:rFonts w:ascii="仿宋" w:eastAsia="仿宋" w:hAnsi="仿宋" w:cs="仿宋" w:hint="eastAsia"/>
          <w:sz w:val="28"/>
          <w:szCs w:val="28"/>
        </w:rPr>
        <w:t>设备购置费0</w:t>
      </w:r>
      <w:r>
        <w:rPr>
          <w:rFonts w:ascii="仿宋" w:eastAsia="仿宋" w:hAnsi="仿宋" w:cs="仿宋"/>
          <w:sz w:val="28"/>
          <w:szCs w:val="28"/>
        </w:rPr>
        <w:t>.00</w:t>
      </w:r>
      <w:r w:rsidRPr="00A44E1A">
        <w:rPr>
          <w:rFonts w:ascii="仿宋" w:eastAsia="仿宋" w:hAnsi="仿宋" w:cs="仿宋" w:hint="eastAsia"/>
          <w:sz w:val="28"/>
          <w:szCs w:val="28"/>
        </w:rPr>
        <w:t>万元，</w:t>
      </w:r>
      <w:r>
        <w:rPr>
          <w:rFonts w:ascii="仿宋" w:eastAsia="仿宋" w:hAnsi="仿宋" w:cs="仿宋" w:hint="eastAsia"/>
          <w:sz w:val="28"/>
          <w:szCs w:val="28"/>
        </w:rPr>
        <w:t>工程建设及其他费用1</w:t>
      </w:r>
      <w:r>
        <w:rPr>
          <w:rFonts w:ascii="仿宋" w:eastAsia="仿宋" w:hAnsi="仿宋" w:cs="仿宋"/>
          <w:sz w:val="28"/>
          <w:szCs w:val="28"/>
        </w:rPr>
        <w:t>69.06</w:t>
      </w:r>
      <w:r w:rsidRPr="00A44E1A">
        <w:rPr>
          <w:rFonts w:ascii="仿宋" w:eastAsia="仿宋" w:hAnsi="仿宋" w:cs="仿宋" w:hint="eastAsia"/>
          <w:sz w:val="28"/>
          <w:szCs w:val="28"/>
        </w:rPr>
        <w:t>万元、</w:t>
      </w:r>
      <w:r>
        <w:rPr>
          <w:rFonts w:ascii="仿宋" w:eastAsia="仿宋" w:hAnsi="仿宋" w:cs="仿宋" w:hint="eastAsia"/>
          <w:sz w:val="28"/>
          <w:szCs w:val="28"/>
        </w:rPr>
        <w:t>预备</w:t>
      </w:r>
      <w:r w:rsidRPr="00A44E1A">
        <w:rPr>
          <w:rFonts w:ascii="仿宋" w:eastAsia="仿宋" w:hAnsi="仿宋" w:cs="仿宋" w:hint="eastAsia"/>
          <w:sz w:val="28"/>
          <w:szCs w:val="28"/>
        </w:rPr>
        <w:t>费</w:t>
      </w:r>
      <w:r>
        <w:rPr>
          <w:rFonts w:ascii="仿宋" w:eastAsia="仿宋" w:hAnsi="仿宋" w:cs="仿宋"/>
          <w:sz w:val="28"/>
          <w:szCs w:val="28"/>
        </w:rPr>
        <w:t>52</w:t>
      </w:r>
      <w:r w:rsidRPr="00A44E1A">
        <w:rPr>
          <w:rFonts w:ascii="仿宋" w:eastAsia="仿宋" w:hAnsi="仿宋" w:cs="仿宋" w:hint="eastAsia"/>
          <w:sz w:val="28"/>
          <w:szCs w:val="28"/>
        </w:rPr>
        <w:t>.</w:t>
      </w:r>
      <w:r>
        <w:rPr>
          <w:rFonts w:ascii="仿宋" w:eastAsia="仿宋" w:hAnsi="仿宋" w:cs="仿宋"/>
          <w:sz w:val="28"/>
          <w:szCs w:val="28"/>
        </w:rPr>
        <w:t>65</w:t>
      </w:r>
      <w:r w:rsidRPr="00A44E1A">
        <w:rPr>
          <w:rFonts w:ascii="仿宋" w:eastAsia="仿宋" w:hAnsi="仿宋" w:cs="仿宋" w:hint="eastAsia"/>
          <w:sz w:val="28"/>
          <w:szCs w:val="28"/>
        </w:rPr>
        <w:t>万元。</w:t>
      </w:r>
    </w:p>
    <w:p w14:paraId="0A670604"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根据《</w:t>
      </w:r>
      <w:r w:rsidRPr="00936F02">
        <w:rPr>
          <w:rFonts w:ascii="仿宋" w:eastAsia="仿宋" w:hAnsi="仿宋" w:cs="仿宋" w:hint="eastAsia"/>
          <w:sz w:val="28"/>
          <w:szCs w:val="28"/>
        </w:rPr>
        <w:t>关于工布江达县巴河特色小集镇基础设施提升工程建设项目初步设计及概算的批复</w:t>
      </w:r>
      <w:r>
        <w:rPr>
          <w:rFonts w:ascii="仿宋" w:eastAsia="仿宋" w:hAnsi="仿宋" w:cs="仿宋" w:hint="eastAsia"/>
          <w:sz w:val="28"/>
          <w:szCs w:val="28"/>
        </w:rPr>
        <w:t>》（工改发</w:t>
      </w:r>
      <w:r w:rsidRPr="00C46E51">
        <w:rPr>
          <w:rFonts w:ascii="仿宋" w:eastAsia="仿宋" w:hAnsi="仿宋" w:cs="仿宋" w:hint="eastAsia"/>
          <w:sz w:val="28"/>
          <w:szCs w:val="28"/>
        </w:rPr>
        <w:t>〔</w:t>
      </w:r>
      <w:r w:rsidRPr="00B42E8E">
        <w:rPr>
          <w:rFonts w:ascii="仿宋" w:eastAsia="仿宋" w:hAnsi="仿宋" w:cs="仿宋" w:hint="eastAsia"/>
          <w:sz w:val="28"/>
          <w:szCs w:val="28"/>
        </w:rPr>
        <w:t>20</w:t>
      </w:r>
      <w:r>
        <w:rPr>
          <w:rFonts w:ascii="仿宋" w:eastAsia="仿宋" w:hAnsi="仿宋" w:cs="仿宋"/>
          <w:sz w:val="28"/>
          <w:szCs w:val="28"/>
        </w:rPr>
        <w:t>20</w:t>
      </w:r>
      <w:r w:rsidRPr="00C46E51">
        <w:rPr>
          <w:rFonts w:ascii="仿宋" w:eastAsia="仿宋" w:hAnsi="仿宋" w:cs="仿宋" w:hint="eastAsia"/>
          <w:sz w:val="28"/>
          <w:szCs w:val="28"/>
        </w:rPr>
        <w:t>〕</w:t>
      </w:r>
      <w:r w:rsidRPr="00B42E8E">
        <w:rPr>
          <w:rFonts w:ascii="仿宋" w:eastAsia="仿宋" w:hAnsi="仿宋" w:cs="仿宋" w:hint="eastAsia"/>
          <w:sz w:val="28"/>
          <w:szCs w:val="28"/>
        </w:rPr>
        <w:t>1</w:t>
      </w:r>
      <w:r>
        <w:rPr>
          <w:rFonts w:ascii="仿宋" w:eastAsia="仿宋" w:hAnsi="仿宋" w:cs="仿宋"/>
          <w:sz w:val="28"/>
          <w:szCs w:val="28"/>
        </w:rPr>
        <w:t>36</w:t>
      </w:r>
      <w:r w:rsidRPr="00B42E8E">
        <w:rPr>
          <w:rFonts w:ascii="仿宋" w:eastAsia="仿宋" w:hAnsi="仿宋" w:cs="仿宋" w:hint="eastAsia"/>
          <w:sz w:val="28"/>
          <w:szCs w:val="28"/>
        </w:rPr>
        <w:t>号</w:t>
      </w:r>
      <w:r>
        <w:rPr>
          <w:rFonts w:ascii="仿宋" w:eastAsia="仿宋" w:hAnsi="仿宋" w:cs="仿宋" w:hint="eastAsia"/>
          <w:sz w:val="28"/>
          <w:szCs w:val="28"/>
        </w:rPr>
        <w:t>），该项目批复总费用为</w:t>
      </w:r>
      <w:r w:rsidRPr="00A44E1A">
        <w:rPr>
          <w:rFonts w:ascii="仿宋" w:eastAsia="仿宋" w:hAnsi="仿宋" w:cs="仿宋" w:hint="eastAsia"/>
          <w:sz w:val="28"/>
          <w:szCs w:val="28"/>
        </w:rPr>
        <w:t>2</w:t>
      </w:r>
      <w:r>
        <w:rPr>
          <w:rFonts w:ascii="仿宋" w:eastAsia="仿宋" w:hAnsi="仿宋" w:cs="仿宋"/>
          <w:sz w:val="28"/>
          <w:szCs w:val="28"/>
        </w:rPr>
        <w:t>210</w:t>
      </w:r>
      <w:r w:rsidRPr="00A44E1A">
        <w:rPr>
          <w:rFonts w:ascii="仿宋" w:eastAsia="仿宋" w:hAnsi="仿宋" w:cs="仿宋" w:hint="eastAsia"/>
          <w:sz w:val="28"/>
          <w:szCs w:val="28"/>
        </w:rPr>
        <w:t>.</w:t>
      </w:r>
      <w:r>
        <w:rPr>
          <w:rFonts w:ascii="仿宋" w:eastAsia="仿宋" w:hAnsi="仿宋" w:cs="仿宋"/>
          <w:sz w:val="28"/>
          <w:szCs w:val="28"/>
        </w:rPr>
        <w:t>00</w:t>
      </w:r>
      <w:r>
        <w:rPr>
          <w:rFonts w:ascii="仿宋" w:eastAsia="仿宋" w:hAnsi="仿宋" w:cs="仿宋" w:hint="eastAsia"/>
          <w:sz w:val="28"/>
          <w:szCs w:val="28"/>
        </w:rPr>
        <w:t>万元。</w:t>
      </w:r>
    </w:p>
    <w:p w14:paraId="2D5E8CB0"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w:t>
      </w:r>
      <w:r>
        <w:rPr>
          <w:rFonts w:ascii="仿宋" w:eastAsia="仿宋" w:hAnsi="仿宋" w:cs="仿宋"/>
          <w:sz w:val="28"/>
          <w:szCs w:val="28"/>
        </w:rPr>
        <w:t>2</w:t>
      </w:r>
      <w:r>
        <w:rPr>
          <w:rFonts w:ascii="仿宋" w:eastAsia="仿宋" w:hAnsi="仿宋" w:cs="仿宋" w:hint="eastAsia"/>
          <w:sz w:val="28"/>
          <w:szCs w:val="28"/>
        </w:rPr>
        <w:t>）项目评审</w:t>
      </w:r>
    </w:p>
    <w:p w14:paraId="1F480F7C"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该项目未对绩效目标适当性、绩效指标明确性、预算编制科学性、资金分配合理性等进行项目评审。</w:t>
      </w:r>
    </w:p>
    <w:p w14:paraId="2A86CFD4"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w:t>
      </w:r>
      <w:r>
        <w:rPr>
          <w:rFonts w:ascii="仿宋" w:eastAsia="仿宋" w:hAnsi="仿宋" w:cs="仿宋"/>
          <w:sz w:val="28"/>
          <w:szCs w:val="28"/>
        </w:rPr>
        <w:t>3</w:t>
      </w:r>
      <w:r>
        <w:rPr>
          <w:rFonts w:ascii="仿宋" w:eastAsia="仿宋" w:hAnsi="仿宋" w:cs="仿宋" w:hint="eastAsia"/>
          <w:sz w:val="28"/>
          <w:szCs w:val="28"/>
        </w:rPr>
        <w:t>）立项批复</w:t>
      </w:r>
    </w:p>
    <w:p w14:paraId="10DFD24F"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该项目已经《</w:t>
      </w:r>
      <w:r w:rsidRPr="00936F02">
        <w:rPr>
          <w:rFonts w:ascii="仿宋" w:eastAsia="仿宋" w:hAnsi="仿宋" w:cs="仿宋" w:hint="eastAsia"/>
          <w:sz w:val="28"/>
          <w:szCs w:val="28"/>
        </w:rPr>
        <w:t>关于工布江达县巴河特色小集镇基础设施提升工程建设项目初步设计及概算的批复</w:t>
      </w:r>
      <w:r>
        <w:rPr>
          <w:rFonts w:ascii="仿宋" w:eastAsia="仿宋" w:hAnsi="仿宋" w:cs="仿宋" w:hint="eastAsia"/>
          <w:sz w:val="28"/>
          <w:szCs w:val="28"/>
        </w:rPr>
        <w:t>》（工改发</w:t>
      </w:r>
      <w:r w:rsidRPr="00C46E51">
        <w:rPr>
          <w:rFonts w:ascii="仿宋" w:eastAsia="仿宋" w:hAnsi="仿宋" w:cs="仿宋" w:hint="eastAsia"/>
          <w:sz w:val="28"/>
          <w:szCs w:val="28"/>
        </w:rPr>
        <w:t>〔</w:t>
      </w:r>
      <w:r w:rsidRPr="00B42E8E">
        <w:rPr>
          <w:rFonts w:ascii="仿宋" w:eastAsia="仿宋" w:hAnsi="仿宋" w:cs="仿宋" w:hint="eastAsia"/>
          <w:sz w:val="28"/>
          <w:szCs w:val="28"/>
        </w:rPr>
        <w:t>20</w:t>
      </w:r>
      <w:r>
        <w:rPr>
          <w:rFonts w:ascii="仿宋" w:eastAsia="仿宋" w:hAnsi="仿宋" w:cs="仿宋"/>
          <w:sz w:val="28"/>
          <w:szCs w:val="28"/>
        </w:rPr>
        <w:t>20</w:t>
      </w:r>
      <w:r w:rsidRPr="00C46E51">
        <w:rPr>
          <w:rFonts w:ascii="仿宋" w:eastAsia="仿宋" w:hAnsi="仿宋" w:cs="仿宋" w:hint="eastAsia"/>
          <w:sz w:val="28"/>
          <w:szCs w:val="28"/>
        </w:rPr>
        <w:t>〕</w:t>
      </w:r>
      <w:r w:rsidRPr="00B42E8E">
        <w:rPr>
          <w:rFonts w:ascii="仿宋" w:eastAsia="仿宋" w:hAnsi="仿宋" w:cs="仿宋" w:hint="eastAsia"/>
          <w:sz w:val="28"/>
          <w:szCs w:val="28"/>
        </w:rPr>
        <w:t>1</w:t>
      </w:r>
      <w:r>
        <w:rPr>
          <w:rFonts w:ascii="仿宋" w:eastAsia="仿宋" w:hAnsi="仿宋" w:cs="仿宋"/>
          <w:sz w:val="28"/>
          <w:szCs w:val="28"/>
        </w:rPr>
        <w:t>36</w:t>
      </w:r>
      <w:r w:rsidRPr="00B42E8E">
        <w:rPr>
          <w:rFonts w:ascii="仿宋" w:eastAsia="仿宋" w:hAnsi="仿宋" w:cs="仿宋" w:hint="eastAsia"/>
          <w:sz w:val="28"/>
          <w:szCs w:val="28"/>
        </w:rPr>
        <w:t>号</w:t>
      </w:r>
      <w:r>
        <w:rPr>
          <w:rFonts w:ascii="仿宋" w:eastAsia="仿宋" w:hAnsi="仿宋" w:cs="仿宋" w:hint="eastAsia"/>
          <w:sz w:val="28"/>
          <w:szCs w:val="28"/>
        </w:rPr>
        <w:t>）批复。</w:t>
      </w:r>
    </w:p>
    <w:p w14:paraId="7593CF74"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w:t>
      </w:r>
      <w:r>
        <w:rPr>
          <w:rFonts w:ascii="仿宋" w:eastAsia="仿宋" w:hAnsi="仿宋" w:cs="仿宋"/>
          <w:sz w:val="28"/>
          <w:szCs w:val="28"/>
        </w:rPr>
        <w:t>4</w:t>
      </w:r>
      <w:r>
        <w:rPr>
          <w:rFonts w:ascii="仿宋" w:eastAsia="仿宋" w:hAnsi="仿宋" w:cs="仿宋" w:hint="eastAsia"/>
          <w:sz w:val="28"/>
          <w:szCs w:val="28"/>
        </w:rPr>
        <w:t>）预算资金批复及项目资金保障程度</w:t>
      </w:r>
    </w:p>
    <w:p w14:paraId="428A7C2B" w14:textId="77777777" w:rsidR="00F10263" w:rsidRDefault="00F10263" w:rsidP="00F10263">
      <w:pPr>
        <w:spacing w:line="560" w:lineRule="exact"/>
        <w:ind w:firstLineChars="200" w:firstLine="560"/>
        <w:rPr>
          <w:rFonts w:ascii="仿宋" w:eastAsia="仿宋" w:hAnsi="仿宋" w:cs="仿宋" w:hint="eastAsia"/>
          <w:sz w:val="28"/>
          <w:szCs w:val="28"/>
        </w:rPr>
      </w:pPr>
      <w:r w:rsidRPr="00EC5599">
        <w:rPr>
          <w:rFonts w:ascii="仿宋" w:eastAsia="仿宋" w:hAnsi="仿宋" w:cs="仿宋" w:hint="eastAsia"/>
          <w:sz w:val="28"/>
          <w:szCs w:val="28"/>
        </w:rPr>
        <w:t>该项目</w:t>
      </w:r>
      <w:r>
        <w:rPr>
          <w:rFonts w:ascii="仿宋" w:eastAsia="仿宋" w:hAnsi="仿宋" w:cs="仿宋" w:hint="eastAsia"/>
          <w:sz w:val="28"/>
          <w:szCs w:val="28"/>
        </w:rPr>
        <w:t>预算资金</w:t>
      </w:r>
      <w:r w:rsidRPr="00EC5599">
        <w:rPr>
          <w:rFonts w:ascii="仿宋" w:eastAsia="仿宋" w:hAnsi="仿宋" w:cs="仿宋" w:hint="eastAsia"/>
          <w:sz w:val="28"/>
          <w:szCs w:val="28"/>
        </w:rPr>
        <w:t>已经</w:t>
      </w:r>
      <w:r>
        <w:rPr>
          <w:rFonts w:ascii="仿宋" w:eastAsia="仿宋" w:hAnsi="仿宋" w:cs="仿宋" w:hint="eastAsia"/>
          <w:sz w:val="28"/>
          <w:szCs w:val="28"/>
        </w:rPr>
        <w:t>《</w:t>
      </w:r>
      <w:r w:rsidRPr="00070FA4">
        <w:rPr>
          <w:rFonts w:ascii="仿宋" w:eastAsia="仿宋" w:hAnsi="仿宋" w:cs="仿宋" w:hint="eastAsia"/>
          <w:sz w:val="28"/>
          <w:szCs w:val="28"/>
        </w:rPr>
        <w:t>关于下</w:t>
      </w:r>
      <w:r>
        <w:rPr>
          <w:rFonts w:ascii="仿宋" w:eastAsia="仿宋" w:hAnsi="仿宋" w:cs="仿宋" w:hint="eastAsia"/>
          <w:sz w:val="28"/>
          <w:szCs w:val="28"/>
        </w:rPr>
        <w:t>达</w:t>
      </w:r>
      <w:r w:rsidRPr="00070FA4">
        <w:rPr>
          <w:rFonts w:ascii="仿宋" w:eastAsia="仿宋" w:hAnsi="仿宋" w:cs="仿宋" w:hint="eastAsia"/>
          <w:sz w:val="28"/>
          <w:szCs w:val="28"/>
        </w:rPr>
        <w:t>完善城镇功能配套建设资金的通</w:t>
      </w:r>
      <w:r>
        <w:rPr>
          <w:rFonts w:ascii="仿宋" w:eastAsia="仿宋" w:hAnsi="仿宋" w:cs="仿宋" w:hint="eastAsia"/>
          <w:sz w:val="28"/>
          <w:szCs w:val="28"/>
        </w:rPr>
        <w:t>知》（</w:t>
      </w:r>
      <w:proofErr w:type="gramStart"/>
      <w:r>
        <w:rPr>
          <w:rFonts w:ascii="仿宋" w:eastAsia="仿宋" w:hAnsi="仿宋" w:cs="仿宋" w:hint="eastAsia"/>
          <w:sz w:val="28"/>
          <w:szCs w:val="28"/>
        </w:rPr>
        <w:t>工财农指</w:t>
      </w:r>
      <w:proofErr w:type="gramEnd"/>
      <w:r w:rsidRPr="00C46E51">
        <w:rPr>
          <w:rFonts w:ascii="仿宋" w:eastAsia="仿宋" w:hAnsi="仿宋" w:cs="仿宋" w:hint="eastAsia"/>
          <w:sz w:val="28"/>
          <w:szCs w:val="28"/>
        </w:rPr>
        <w:t>〔</w:t>
      </w:r>
      <w:r w:rsidRPr="00B42E8E">
        <w:rPr>
          <w:rFonts w:ascii="仿宋" w:eastAsia="仿宋" w:hAnsi="仿宋" w:cs="仿宋" w:hint="eastAsia"/>
          <w:sz w:val="28"/>
          <w:szCs w:val="28"/>
        </w:rPr>
        <w:t>20</w:t>
      </w:r>
      <w:r>
        <w:rPr>
          <w:rFonts w:ascii="仿宋" w:eastAsia="仿宋" w:hAnsi="仿宋" w:cs="仿宋"/>
          <w:sz w:val="28"/>
          <w:szCs w:val="28"/>
        </w:rPr>
        <w:t>20</w:t>
      </w:r>
      <w:r w:rsidRPr="00C46E51">
        <w:rPr>
          <w:rFonts w:ascii="仿宋" w:eastAsia="仿宋" w:hAnsi="仿宋" w:cs="仿宋" w:hint="eastAsia"/>
          <w:sz w:val="28"/>
          <w:szCs w:val="28"/>
        </w:rPr>
        <w:t>〕</w:t>
      </w:r>
      <w:r w:rsidRPr="00B42E8E">
        <w:rPr>
          <w:rFonts w:ascii="仿宋" w:eastAsia="仿宋" w:hAnsi="仿宋" w:cs="仿宋" w:hint="eastAsia"/>
          <w:sz w:val="28"/>
          <w:szCs w:val="28"/>
        </w:rPr>
        <w:t>1</w:t>
      </w:r>
      <w:r>
        <w:rPr>
          <w:rFonts w:ascii="仿宋" w:eastAsia="仿宋" w:hAnsi="仿宋" w:cs="仿宋"/>
          <w:sz w:val="28"/>
          <w:szCs w:val="28"/>
        </w:rPr>
        <w:t>1</w:t>
      </w:r>
      <w:r w:rsidRPr="00B42E8E">
        <w:rPr>
          <w:rFonts w:ascii="仿宋" w:eastAsia="仿宋" w:hAnsi="仿宋" w:cs="仿宋" w:hint="eastAsia"/>
          <w:sz w:val="28"/>
          <w:szCs w:val="28"/>
        </w:rPr>
        <w:t>号</w:t>
      </w:r>
      <w:r>
        <w:rPr>
          <w:rFonts w:ascii="仿宋" w:eastAsia="仿宋" w:hAnsi="仿宋" w:cs="仿宋" w:hint="eastAsia"/>
          <w:sz w:val="28"/>
          <w:szCs w:val="28"/>
        </w:rPr>
        <w:t>）</w:t>
      </w:r>
      <w:r w:rsidRPr="00EC5599">
        <w:rPr>
          <w:rFonts w:ascii="仿宋" w:eastAsia="仿宋" w:hAnsi="仿宋" w:cs="仿宋" w:hint="eastAsia"/>
          <w:sz w:val="28"/>
          <w:szCs w:val="28"/>
        </w:rPr>
        <w:t>批复</w:t>
      </w:r>
      <w:r>
        <w:rPr>
          <w:rFonts w:ascii="仿宋" w:eastAsia="仿宋" w:hAnsi="仿宋" w:cs="仿宋" w:hint="eastAsia"/>
          <w:sz w:val="28"/>
          <w:szCs w:val="28"/>
        </w:rPr>
        <w:t>，项目资金来源得到保障</w:t>
      </w:r>
      <w:r w:rsidRPr="00EC5599">
        <w:rPr>
          <w:rFonts w:ascii="仿宋" w:eastAsia="仿宋" w:hAnsi="仿宋" w:cs="仿宋" w:hint="eastAsia"/>
          <w:sz w:val="28"/>
          <w:szCs w:val="28"/>
        </w:rPr>
        <w:t>。</w:t>
      </w:r>
    </w:p>
    <w:p w14:paraId="55CA4E2B" w14:textId="77777777" w:rsidR="00F10263" w:rsidRDefault="00F10263" w:rsidP="00F10263">
      <w:pPr>
        <w:pStyle w:val="af"/>
        <w:spacing w:line="560" w:lineRule="exact"/>
        <w:ind w:firstLineChars="200" w:firstLine="562"/>
        <w:outlineLvl w:val="1"/>
        <w:rPr>
          <w:rFonts w:ascii="仿宋" w:eastAsia="仿宋" w:hAnsi="仿宋" w:cs="仿宋" w:hint="eastAsia"/>
          <w:b/>
          <w:bCs/>
          <w:kern w:val="0"/>
          <w:sz w:val="28"/>
          <w:szCs w:val="28"/>
        </w:rPr>
      </w:pPr>
      <w:r>
        <w:rPr>
          <w:rFonts w:ascii="仿宋" w:eastAsia="仿宋" w:hAnsi="仿宋" w:cs="仿宋" w:hint="eastAsia"/>
          <w:b/>
          <w:bCs/>
          <w:kern w:val="0"/>
          <w:sz w:val="28"/>
          <w:szCs w:val="28"/>
        </w:rPr>
        <w:t>（二）项目绩效目标</w:t>
      </w:r>
    </w:p>
    <w:p w14:paraId="4D25AB93"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根据项目批复文件，</w:t>
      </w:r>
      <w:r w:rsidRPr="00BD17CC">
        <w:rPr>
          <w:rFonts w:ascii="仿宋" w:eastAsia="仿宋" w:hAnsi="仿宋" w:cs="仿宋" w:hint="eastAsia"/>
          <w:sz w:val="28"/>
          <w:szCs w:val="28"/>
        </w:rPr>
        <w:t>工布江达县巴</w:t>
      </w:r>
      <w:proofErr w:type="gramStart"/>
      <w:r w:rsidRPr="00BD17CC">
        <w:rPr>
          <w:rFonts w:ascii="仿宋" w:eastAsia="仿宋" w:hAnsi="仿宋" w:cs="仿宋" w:hint="eastAsia"/>
          <w:sz w:val="28"/>
          <w:szCs w:val="28"/>
        </w:rPr>
        <w:t>河特色</w:t>
      </w:r>
      <w:proofErr w:type="gramEnd"/>
      <w:r w:rsidRPr="00BD17CC">
        <w:rPr>
          <w:rFonts w:ascii="仿宋" w:eastAsia="仿宋" w:hAnsi="仿宋" w:cs="仿宋" w:hint="eastAsia"/>
          <w:sz w:val="28"/>
          <w:szCs w:val="28"/>
        </w:rPr>
        <w:t>小集镇基础设施提升工程建设</w:t>
      </w:r>
      <w:r>
        <w:rPr>
          <w:rFonts w:ascii="仿宋" w:eastAsia="仿宋" w:hAnsi="仿宋" w:cs="仿宋" w:hint="eastAsia"/>
          <w:sz w:val="28"/>
          <w:szCs w:val="28"/>
        </w:rPr>
        <w:t>项目设置的绩效目标如下：</w:t>
      </w:r>
    </w:p>
    <w:p w14:paraId="39340C15" w14:textId="77777777" w:rsidR="00F10263" w:rsidRDefault="00F10263" w:rsidP="00F10263">
      <w:pPr>
        <w:spacing w:line="560" w:lineRule="exact"/>
        <w:ind w:firstLineChars="200" w:firstLine="560"/>
        <w:rPr>
          <w:rFonts w:ascii="仿宋" w:eastAsia="仿宋" w:hAnsi="仿宋" w:cs="仿宋" w:hint="eastAsia"/>
          <w:sz w:val="28"/>
          <w:szCs w:val="28"/>
        </w:rPr>
      </w:pPr>
      <w:r>
        <w:rPr>
          <w:rFonts w:ascii="仿宋" w:eastAsia="仿宋" w:hAnsi="仿宋" w:cs="仿宋" w:hint="eastAsia"/>
          <w:sz w:val="28"/>
          <w:szCs w:val="28"/>
        </w:rPr>
        <w:t>1.总目标</w:t>
      </w:r>
    </w:p>
    <w:p w14:paraId="1CC047C4" w14:textId="77777777" w:rsidR="00F10263" w:rsidRDefault="00F10263" w:rsidP="00F10263">
      <w:pPr>
        <w:spacing w:line="560" w:lineRule="exact"/>
        <w:ind w:firstLineChars="200" w:firstLine="560"/>
        <w:rPr>
          <w:rFonts w:ascii="仿宋" w:eastAsia="仿宋" w:hAnsi="仿宋" w:cs="仿宋" w:hint="eastAsia"/>
          <w:sz w:val="28"/>
          <w:szCs w:val="28"/>
        </w:rPr>
      </w:pPr>
      <w:r w:rsidRPr="009819BF">
        <w:rPr>
          <w:rFonts w:ascii="仿宋" w:eastAsia="仿宋" w:hAnsi="仿宋" w:cs="仿宋" w:hint="eastAsia"/>
          <w:sz w:val="28"/>
          <w:szCs w:val="28"/>
        </w:rPr>
        <w:t>朗色路立</w:t>
      </w:r>
      <w:proofErr w:type="gramStart"/>
      <w:r w:rsidRPr="009819BF">
        <w:rPr>
          <w:rFonts w:ascii="仿宋" w:eastAsia="仿宋" w:hAnsi="仿宋" w:cs="仿宋" w:hint="eastAsia"/>
          <w:sz w:val="28"/>
          <w:szCs w:val="28"/>
        </w:rPr>
        <w:t>面改造</w:t>
      </w:r>
      <w:proofErr w:type="gramEnd"/>
      <w:r w:rsidRPr="009819BF">
        <w:rPr>
          <w:rFonts w:ascii="仿宋" w:eastAsia="仿宋" w:hAnsi="仿宋" w:cs="仿宋" w:hint="eastAsia"/>
          <w:sz w:val="28"/>
          <w:szCs w:val="28"/>
        </w:rPr>
        <w:t>7户，叮当新村提升改造工程一项（混凝土地面1</w:t>
      </w:r>
      <w:r w:rsidRPr="009819BF">
        <w:rPr>
          <w:rFonts w:ascii="仿宋" w:eastAsia="仿宋" w:hAnsi="仿宋" w:cs="仿宋"/>
          <w:sz w:val="28"/>
          <w:szCs w:val="28"/>
        </w:rPr>
        <w:t>1552.31</w:t>
      </w:r>
      <w:r w:rsidRPr="009819BF">
        <w:rPr>
          <w:rFonts w:ascii="仿宋" w:eastAsia="仿宋" w:hAnsi="仿宋" w:cs="仿宋" w:hint="eastAsia"/>
          <w:sz w:val="28"/>
          <w:szCs w:val="28"/>
        </w:rPr>
        <w:t>平方米、混硬化地面修补5</w:t>
      </w:r>
      <w:r w:rsidRPr="009819BF">
        <w:rPr>
          <w:rFonts w:ascii="仿宋" w:eastAsia="仿宋" w:hAnsi="仿宋" w:cs="仿宋"/>
          <w:sz w:val="28"/>
          <w:szCs w:val="28"/>
        </w:rPr>
        <w:t>006.89</w:t>
      </w:r>
      <w:r w:rsidRPr="009819BF">
        <w:rPr>
          <w:rFonts w:ascii="仿宋" w:eastAsia="仿宋" w:hAnsi="仿宋" w:cs="仿宋" w:hint="eastAsia"/>
          <w:sz w:val="28"/>
          <w:szCs w:val="28"/>
        </w:rPr>
        <w:t>平方米及其它），巴河镇民族路给排水工程一项（给水管2</w:t>
      </w:r>
      <w:r w:rsidRPr="009819BF">
        <w:rPr>
          <w:rFonts w:ascii="仿宋" w:eastAsia="仿宋" w:hAnsi="仿宋" w:cs="仿宋"/>
          <w:sz w:val="28"/>
          <w:szCs w:val="28"/>
        </w:rPr>
        <w:t>103.23</w:t>
      </w:r>
      <w:r w:rsidRPr="009819BF">
        <w:rPr>
          <w:rFonts w:ascii="仿宋" w:eastAsia="仿宋" w:hAnsi="仿宋" w:cs="仿宋" w:hint="eastAsia"/>
          <w:sz w:val="28"/>
          <w:szCs w:val="28"/>
        </w:rPr>
        <w:t>米、污水管道2</w:t>
      </w:r>
      <w:r w:rsidRPr="009819BF">
        <w:rPr>
          <w:rFonts w:ascii="仿宋" w:eastAsia="仿宋" w:hAnsi="仿宋" w:cs="仿宋"/>
          <w:sz w:val="28"/>
          <w:szCs w:val="28"/>
        </w:rPr>
        <w:t>300</w:t>
      </w:r>
      <w:r w:rsidRPr="009819BF">
        <w:rPr>
          <w:rFonts w:ascii="仿宋" w:eastAsia="仿宋" w:hAnsi="仿宋" w:cs="仿宋" w:hint="eastAsia"/>
          <w:sz w:val="28"/>
          <w:szCs w:val="28"/>
        </w:rPr>
        <w:t>米，破除及恢</w:t>
      </w:r>
      <w:r w:rsidRPr="009819BF">
        <w:rPr>
          <w:rFonts w:ascii="仿宋" w:eastAsia="仿宋" w:hAnsi="仿宋" w:cs="仿宋" w:hint="eastAsia"/>
          <w:sz w:val="28"/>
          <w:szCs w:val="28"/>
        </w:rPr>
        <w:lastRenderedPageBreak/>
        <w:t>复混凝土路面7</w:t>
      </w:r>
      <w:r w:rsidRPr="009819BF">
        <w:rPr>
          <w:rFonts w:ascii="仿宋" w:eastAsia="仿宋" w:hAnsi="仿宋" w:cs="仿宋"/>
          <w:sz w:val="28"/>
          <w:szCs w:val="28"/>
        </w:rPr>
        <w:t>21.25</w:t>
      </w:r>
      <w:r w:rsidRPr="009819BF">
        <w:rPr>
          <w:rFonts w:ascii="仿宋" w:eastAsia="仿宋" w:hAnsi="仿宋" w:cs="仿宋" w:hint="eastAsia"/>
          <w:sz w:val="28"/>
          <w:szCs w:val="28"/>
        </w:rPr>
        <w:t>平方米、拆除围墙及恢复3</w:t>
      </w:r>
      <w:r w:rsidRPr="009819BF">
        <w:rPr>
          <w:rFonts w:ascii="仿宋" w:eastAsia="仿宋" w:hAnsi="仿宋" w:cs="仿宋"/>
          <w:sz w:val="28"/>
          <w:szCs w:val="28"/>
        </w:rPr>
        <w:t>0.32</w:t>
      </w:r>
      <w:r w:rsidRPr="009819BF">
        <w:rPr>
          <w:rFonts w:ascii="仿宋" w:eastAsia="仿宋" w:hAnsi="仿宋" w:cs="仿宋" w:hint="eastAsia"/>
          <w:sz w:val="28"/>
          <w:szCs w:val="28"/>
        </w:rPr>
        <w:t>米）；</w:t>
      </w:r>
      <w:proofErr w:type="gramStart"/>
      <w:r w:rsidRPr="009819BF">
        <w:rPr>
          <w:rFonts w:ascii="仿宋" w:eastAsia="仿宋" w:hAnsi="仿宋" w:cs="仿宋" w:hint="eastAsia"/>
          <w:sz w:val="28"/>
          <w:szCs w:val="28"/>
        </w:rPr>
        <w:t>纬</w:t>
      </w:r>
      <w:proofErr w:type="gramEnd"/>
      <w:r w:rsidRPr="009819BF">
        <w:rPr>
          <w:rFonts w:ascii="仿宋" w:eastAsia="仿宋" w:hAnsi="仿宋" w:cs="仿宋" w:hint="eastAsia"/>
          <w:sz w:val="28"/>
          <w:szCs w:val="28"/>
        </w:rPr>
        <w:t>一路道路扩建工程一项，老城区零星工程提升改造一项；巴河镇立面亮化工程一项。</w:t>
      </w:r>
    </w:p>
    <w:p w14:paraId="178DDE48" w14:textId="77777777" w:rsidR="00F10263" w:rsidRPr="001A56DD" w:rsidRDefault="00F10263" w:rsidP="00F10263">
      <w:pPr>
        <w:spacing w:line="560" w:lineRule="exact"/>
        <w:ind w:firstLineChars="200" w:firstLine="560"/>
        <w:rPr>
          <w:rFonts w:ascii="仿宋" w:eastAsia="仿宋" w:hAnsi="仿宋" w:cs="仿宋" w:hint="eastAsia"/>
          <w:sz w:val="28"/>
          <w:szCs w:val="28"/>
        </w:rPr>
      </w:pPr>
      <w:r w:rsidRPr="001A56DD">
        <w:rPr>
          <w:rFonts w:ascii="仿宋" w:eastAsia="仿宋" w:hAnsi="仿宋" w:cs="仿宋" w:hint="eastAsia"/>
          <w:sz w:val="28"/>
          <w:szCs w:val="28"/>
        </w:rPr>
        <w:t>2.具体目标</w:t>
      </w:r>
    </w:p>
    <w:tbl>
      <w:tblPr>
        <w:tblW w:w="838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1150"/>
        <w:gridCol w:w="3297"/>
        <w:gridCol w:w="1009"/>
        <w:gridCol w:w="1135"/>
        <w:gridCol w:w="829"/>
        <w:gridCol w:w="964"/>
      </w:tblGrid>
      <w:tr w:rsidR="00F10263" w:rsidRPr="001A56DD" w14:paraId="1D7981AE" w14:textId="77777777" w:rsidTr="00F10263">
        <w:trPr>
          <w:trHeight w:val="503"/>
        </w:trPr>
        <w:tc>
          <w:tcPr>
            <w:tcW w:w="1150" w:type="dxa"/>
            <w:noWrap/>
            <w:vAlign w:val="center"/>
          </w:tcPr>
          <w:p w14:paraId="38952CD9" w14:textId="77777777" w:rsidR="00F10263" w:rsidRPr="001A56DD" w:rsidRDefault="00F10263" w:rsidP="00B93AD9">
            <w:pPr>
              <w:widowControl/>
              <w:jc w:val="center"/>
              <w:textAlignment w:val="center"/>
              <w:rPr>
                <w:rFonts w:ascii="仿宋" w:eastAsia="仿宋" w:hAnsi="仿宋" w:cs="仿宋" w:hint="eastAsia"/>
                <w:b/>
                <w:bCs/>
                <w:color w:val="000000"/>
                <w:sz w:val="18"/>
                <w:szCs w:val="18"/>
              </w:rPr>
            </w:pPr>
            <w:r w:rsidRPr="001A56DD">
              <w:rPr>
                <w:rFonts w:ascii="仿宋" w:eastAsia="仿宋" w:hAnsi="仿宋" w:cs="仿宋" w:hint="eastAsia"/>
                <w:b/>
                <w:bCs/>
                <w:color w:val="000000"/>
                <w:kern w:val="0"/>
                <w:sz w:val="18"/>
                <w:szCs w:val="18"/>
                <w:lang w:bidi="ar"/>
              </w:rPr>
              <w:t>二级指标</w:t>
            </w:r>
          </w:p>
        </w:tc>
        <w:tc>
          <w:tcPr>
            <w:tcW w:w="3297" w:type="dxa"/>
            <w:noWrap/>
            <w:vAlign w:val="center"/>
          </w:tcPr>
          <w:p w14:paraId="4DE65F9E" w14:textId="77777777" w:rsidR="00F10263" w:rsidRPr="001A56DD" w:rsidRDefault="00F10263" w:rsidP="00B93AD9">
            <w:pPr>
              <w:widowControl/>
              <w:jc w:val="center"/>
              <w:textAlignment w:val="center"/>
              <w:rPr>
                <w:rFonts w:ascii="仿宋" w:eastAsia="仿宋" w:hAnsi="仿宋" w:cs="仿宋" w:hint="eastAsia"/>
                <w:b/>
                <w:bCs/>
                <w:color w:val="000000"/>
                <w:sz w:val="18"/>
                <w:szCs w:val="18"/>
              </w:rPr>
            </w:pPr>
            <w:r w:rsidRPr="001A56DD">
              <w:rPr>
                <w:rFonts w:ascii="仿宋" w:eastAsia="仿宋" w:hAnsi="仿宋" w:cs="仿宋" w:hint="eastAsia"/>
                <w:b/>
                <w:bCs/>
                <w:color w:val="000000"/>
                <w:kern w:val="0"/>
                <w:sz w:val="18"/>
                <w:szCs w:val="18"/>
                <w:lang w:bidi="ar"/>
              </w:rPr>
              <w:t>三级指标</w:t>
            </w:r>
          </w:p>
        </w:tc>
        <w:tc>
          <w:tcPr>
            <w:tcW w:w="1009" w:type="dxa"/>
            <w:noWrap/>
            <w:vAlign w:val="center"/>
          </w:tcPr>
          <w:p w14:paraId="19EF01A0" w14:textId="77777777" w:rsidR="00F10263" w:rsidRPr="001A56DD" w:rsidRDefault="00F10263" w:rsidP="00B93AD9">
            <w:pPr>
              <w:widowControl/>
              <w:jc w:val="center"/>
              <w:textAlignment w:val="center"/>
              <w:rPr>
                <w:rFonts w:ascii="仿宋" w:eastAsia="仿宋" w:hAnsi="仿宋" w:cs="仿宋" w:hint="eastAsia"/>
                <w:b/>
                <w:bCs/>
                <w:color w:val="000000"/>
                <w:sz w:val="18"/>
                <w:szCs w:val="18"/>
              </w:rPr>
            </w:pPr>
            <w:r w:rsidRPr="001A56DD">
              <w:rPr>
                <w:rFonts w:ascii="仿宋" w:eastAsia="仿宋" w:hAnsi="仿宋" w:cs="仿宋" w:hint="eastAsia"/>
                <w:b/>
                <w:bCs/>
                <w:color w:val="000000"/>
                <w:kern w:val="0"/>
                <w:sz w:val="18"/>
                <w:szCs w:val="18"/>
                <w:lang w:bidi="ar"/>
              </w:rPr>
              <w:t>指标性质</w:t>
            </w:r>
          </w:p>
        </w:tc>
        <w:tc>
          <w:tcPr>
            <w:tcW w:w="1135" w:type="dxa"/>
            <w:noWrap/>
            <w:vAlign w:val="center"/>
          </w:tcPr>
          <w:p w14:paraId="011E06B5" w14:textId="77777777" w:rsidR="00F10263" w:rsidRPr="001A56DD" w:rsidRDefault="00F10263" w:rsidP="00B93AD9">
            <w:pPr>
              <w:widowControl/>
              <w:jc w:val="center"/>
              <w:textAlignment w:val="center"/>
              <w:rPr>
                <w:rFonts w:ascii="仿宋" w:eastAsia="仿宋" w:hAnsi="仿宋" w:cs="仿宋" w:hint="eastAsia"/>
                <w:b/>
                <w:bCs/>
                <w:color w:val="000000"/>
                <w:sz w:val="18"/>
                <w:szCs w:val="18"/>
              </w:rPr>
            </w:pPr>
            <w:r w:rsidRPr="001A56DD">
              <w:rPr>
                <w:rFonts w:ascii="仿宋" w:eastAsia="仿宋" w:hAnsi="仿宋" w:cs="仿宋" w:hint="eastAsia"/>
                <w:b/>
                <w:bCs/>
                <w:color w:val="000000"/>
                <w:kern w:val="0"/>
                <w:sz w:val="18"/>
                <w:szCs w:val="18"/>
                <w:lang w:bidi="ar"/>
              </w:rPr>
              <w:t>历史参考值</w:t>
            </w:r>
          </w:p>
        </w:tc>
        <w:tc>
          <w:tcPr>
            <w:tcW w:w="829" w:type="dxa"/>
            <w:noWrap/>
            <w:vAlign w:val="center"/>
          </w:tcPr>
          <w:p w14:paraId="77F40E57" w14:textId="77777777" w:rsidR="00F10263" w:rsidRPr="001A56DD" w:rsidRDefault="00F10263" w:rsidP="00B93AD9">
            <w:pPr>
              <w:widowControl/>
              <w:jc w:val="center"/>
              <w:textAlignment w:val="center"/>
              <w:rPr>
                <w:rFonts w:ascii="仿宋" w:eastAsia="仿宋" w:hAnsi="仿宋" w:cs="仿宋" w:hint="eastAsia"/>
                <w:b/>
                <w:bCs/>
                <w:color w:val="000000"/>
                <w:sz w:val="18"/>
                <w:szCs w:val="18"/>
              </w:rPr>
            </w:pPr>
            <w:r w:rsidRPr="001A56DD">
              <w:rPr>
                <w:rFonts w:ascii="仿宋" w:eastAsia="仿宋" w:hAnsi="仿宋" w:cs="仿宋" w:hint="eastAsia"/>
                <w:b/>
                <w:bCs/>
                <w:color w:val="000000"/>
                <w:kern w:val="0"/>
                <w:sz w:val="18"/>
                <w:szCs w:val="18"/>
                <w:lang w:bidi="ar"/>
              </w:rPr>
              <w:t>指标值</w:t>
            </w:r>
          </w:p>
        </w:tc>
        <w:tc>
          <w:tcPr>
            <w:tcW w:w="964" w:type="dxa"/>
            <w:noWrap/>
            <w:vAlign w:val="center"/>
          </w:tcPr>
          <w:p w14:paraId="68D70F79" w14:textId="77777777" w:rsidR="00F10263" w:rsidRPr="001A56DD" w:rsidRDefault="00F10263" w:rsidP="00B93AD9">
            <w:pPr>
              <w:widowControl/>
              <w:jc w:val="center"/>
              <w:textAlignment w:val="center"/>
              <w:rPr>
                <w:rFonts w:ascii="仿宋" w:eastAsia="仿宋" w:hAnsi="仿宋" w:cs="仿宋" w:hint="eastAsia"/>
                <w:b/>
                <w:bCs/>
                <w:color w:val="000000"/>
                <w:sz w:val="18"/>
                <w:szCs w:val="18"/>
              </w:rPr>
            </w:pPr>
            <w:r w:rsidRPr="001A56DD">
              <w:rPr>
                <w:rFonts w:ascii="仿宋" w:eastAsia="仿宋" w:hAnsi="仿宋" w:cs="仿宋" w:hint="eastAsia"/>
                <w:b/>
                <w:bCs/>
                <w:color w:val="000000"/>
                <w:kern w:val="0"/>
                <w:sz w:val="18"/>
                <w:szCs w:val="18"/>
                <w:lang w:bidi="ar"/>
              </w:rPr>
              <w:t>度量单位</w:t>
            </w:r>
          </w:p>
        </w:tc>
      </w:tr>
      <w:tr w:rsidR="00F10263" w:rsidRPr="001A56DD" w14:paraId="338B3081" w14:textId="77777777" w:rsidTr="00F10263">
        <w:trPr>
          <w:trHeight w:val="240"/>
        </w:trPr>
        <w:tc>
          <w:tcPr>
            <w:tcW w:w="1150" w:type="dxa"/>
            <w:noWrap/>
            <w:vAlign w:val="center"/>
          </w:tcPr>
          <w:p w14:paraId="5970B931" w14:textId="77777777" w:rsidR="00F10263" w:rsidRPr="001A56DD" w:rsidRDefault="00F10263" w:rsidP="00B93AD9">
            <w:pPr>
              <w:widowControl/>
              <w:jc w:val="center"/>
              <w:textAlignment w:val="center"/>
              <w:rPr>
                <w:rFonts w:ascii="仿宋" w:eastAsia="仿宋" w:hAnsi="仿宋" w:cs="仿宋" w:hint="eastAsia"/>
                <w:color w:val="000000"/>
                <w:sz w:val="18"/>
                <w:szCs w:val="18"/>
              </w:rPr>
            </w:pPr>
            <w:r w:rsidRPr="001A56DD">
              <w:rPr>
                <w:rFonts w:ascii="仿宋" w:eastAsia="仿宋" w:hAnsi="仿宋" w:cs="仿宋" w:hint="eastAsia"/>
                <w:color w:val="000000"/>
                <w:kern w:val="0"/>
                <w:sz w:val="18"/>
                <w:szCs w:val="18"/>
                <w:lang w:bidi="ar"/>
              </w:rPr>
              <w:t>数量指标</w:t>
            </w:r>
          </w:p>
        </w:tc>
        <w:tc>
          <w:tcPr>
            <w:tcW w:w="3297" w:type="dxa"/>
            <w:noWrap/>
            <w:vAlign w:val="center"/>
          </w:tcPr>
          <w:p w14:paraId="547D637E" w14:textId="77777777" w:rsidR="00F10263" w:rsidRPr="001A56DD" w:rsidRDefault="00F10263" w:rsidP="00B93AD9">
            <w:pPr>
              <w:widowControl/>
              <w:jc w:val="left"/>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朗色路立</w:t>
            </w:r>
            <w:proofErr w:type="gramStart"/>
            <w:r w:rsidRPr="001A56DD">
              <w:rPr>
                <w:rFonts w:ascii="仿宋" w:eastAsia="仿宋" w:hAnsi="仿宋" w:cs="仿宋" w:hint="eastAsia"/>
                <w:color w:val="000000"/>
                <w:kern w:val="0"/>
                <w:sz w:val="18"/>
                <w:szCs w:val="18"/>
                <w:lang w:bidi="ar"/>
              </w:rPr>
              <w:t>面改造</w:t>
            </w:r>
            <w:proofErr w:type="gramEnd"/>
          </w:p>
        </w:tc>
        <w:tc>
          <w:tcPr>
            <w:tcW w:w="1009" w:type="dxa"/>
            <w:noWrap/>
            <w:vAlign w:val="center"/>
          </w:tcPr>
          <w:p w14:paraId="695EB8AE"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w:t>
            </w:r>
          </w:p>
        </w:tc>
        <w:tc>
          <w:tcPr>
            <w:tcW w:w="1135" w:type="dxa"/>
            <w:noWrap/>
            <w:vAlign w:val="center"/>
          </w:tcPr>
          <w:p w14:paraId="71DFD83B"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无</w:t>
            </w:r>
          </w:p>
        </w:tc>
        <w:tc>
          <w:tcPr>
            <w:tcW w:w="829" w:type="dxa"/>
            <w:noWrap/>
            <w:vAlign w:val="center"/>
          </w:tcPr>
          <w:p w14:paraId="3377344A"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color w:val="000000"/>
                <w:kern w:val="0"/>
                <w:sz w:val="18"/>
                <w:szCs w:val="18"/>
                <w:lang w:bidi="ar"/>
              </w:rPr>
              <w:t>7</w:t>
            </w:r>
          </w:p>
        </w:tc>
        <w:tc>
          <w:tcPr>
            <w:tcW w:w="964" w:type="dxa"/>
            <w:noWrap/>
            <w:vAlign w:val="center"/>
          </w:tcPr>
          <w:p w14:paraId="7F1DC13D"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户</w:t>
            </w:r>
          </w:p>
        </w:tc>
      </w:tr>
      <w:tr w:rsidR="00F10263" w:rsidRPr="001A56DD" w14:paraId="2BAC8763" w14:textId="77777777" w:rsidTr="00F10263">
        <w:trPr>
          <w:trHeight w:val="240"/>
        </w:trPr>
        <w:tc>
          <w:tcPr>
            <w:tcW w:w="1150" w:type="dxa"/>
            <w:noWrap/>
            <w:vAlign w:val="center"/>
          </w:tcPr>
          <w:p w14:paraId="7DD09BB4" w14:textId="77777777" w:rsidR="00F10263" w:rsidRPr="001A56DD" w:rsidRDefault="00F10263" w:rsidP="00B93AD9">
            <w:pPr>
              <w:widowControl/>
              <w:jc w:val="center"/>
              <w:textAlignment w:val="center"/>
              <w:rPr>
                <w:rFonts w:ascii="仿宋" w:eastAsia="仿宋" w:hAnsi="仿宋" w:cs="仿宋" w:hint="eastAsia"/>
                <w:color w:val="000000"/>
                <w:sz w:val="18"/>
                <w:szCs w:val="18"/>
              </w:rPr>
            </w:pPr>
            <w:r w:rsidRPr="001A56DD">
              <w:rPr>
                <w:rFonts w:ascii="仿宋" w:eastAsia="仿宋" w:hAnsi="仿宋" w:cs="仿宋" w:hint="eastAsia"/>
                <w:color w:val="000000"/>
                <w:kern w:val="0"/>
                <w:sz w:val="18"/>
                <w:szCs w:val="18"/>
                <w:lang w:bidi="ar"/>
              </w:rPr>
              <w:t>数量指标</w:t>
            </w:r>
          </w:p>
        </w:tc>
        <w:tc>
          <w:tcPr>
            <w:tcW w:w="3297" w:type="dxa"/>
            <w:noWrap/>
            <w:vAlign w:val="center"/>
          </w:tcPr>
          <w:p w14:paraId="46F2363C" w14:textId="77777777" w:rsidR="00F10263" w:rsidRPr="001A56DD" w:rsidRDefault="00F10263" w:rsidP="00B93AD9">
            <w:pPr>
              <w:widowControl/>
              <w:jc w:val="left"/>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叮当新村提升改造工程</w:t>
            </w:r>
          </w:p>
        </w:tc>
        <w:tc>
          <w:tcPr>
            <w:tcW w:w="1009" w:type="dxa"/>
            <w:noWrap/>
            <w:vAlign w:val="center"/>
          </w:tcPr>
          <w:p w14:paraId="551780B9"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w:t>
            </w:r>
          </w:p>
        </w:tc>
        <w:tc>
          <w:tcPr>
            <w:tcW w:w="1135" w:type="dxa"/>
            <w:noWrap/>
            <w:vAlign w:val="center"/>
          </w:tcPr>
          <w:p w14:paraId="01B22CC0"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无</w:t>
            </w:r>
          </w:p>
        </w:tc>
        <w:tc>
          <w:tcPr>
            <w:tcW w:w="829" w:type="dxa"/>
            <w:noWrap/>
            <w:vAlign w:val="center"/>
          </w:tcPr>
          <w:p w14:paraId="2B6B78AD"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color w:val="000000"/>
                <w:kern w:val="0"/>
                <w:sz w:val="18"/>
                <w:szCs w:val="18"/>
                <w:lang w:bidi="ar"/>
              </w:rPr>
              <w:t>1</w:t>
            </w:r>
          </w:p>
        </w:tc>
        <w:tc>
          <w:tcPr>
            <w:tcW w:w="964" w:type="dxa"/>
            <w:noWrap/>
            <w:vAlign w:val="center"/>
          </w:tcPr>
          <w:p w14:paraId="55013DCB"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项</w:t>
            </w:r>
          </w:p>
        </w:tc>
      </w:tr>
      <w:tr w:rsidR="00F10263" w:rsidRPr="001A56DD" w14:paraId="06C66F77" w14:textId="77777777" w:rsidTr="00F10263">
        <w:trPr>
          <w:trHeight w:val="240"/>
        </w:trPr>
        <w:tc>
          <w:tcPr>
            <w:tcW w:w="1150" w:type="dxa"/>
            <w:noWrap/>
            <w:vAlign w:val="center"/>
          </w:tcPr>
          <w:p w14:paraId="14D2B75C" w14:textId="77777777" w:rsidR="00F10263" w:rsidRPr="001A56DD" w:rsidRDefault="00F10263" w:rsidP="00B93AD9">
            <w:pPr>
              <w:widowControl/>
              <w:jc w:val="center"/>
              <w:textAlignment w:val="center"/>
              <w:rPr>
                <w:rFonts w:ascii="仿宋" w:eastAsia="仿宋" w:hAnsi="仿宋" w:cs="仿宋" w:hint="eastAsia"/>
                <w:color w:val="000000"/>
                <w:sz w:val="18"/>
                <w:szCs w:val="18"/>
              </w:rPr>
            </w:pPr>
            <w:r w:rsidRPr="001A56DD">
              <w:rPr>
                <w:rFonts w:ascii="仿宋" w:eastAsia="仿宋" w:hAnsi="仿宋" w:cs="仿宋" w:hint="eastAsia"/>
                <w:color w:val="000000"/>
                <w:kern w:val="0"/>
                <w:sz w:val="18"/>
                <w:szCs w:val="18"/>
                <w:lang w:bidi="ar"/>
              </w:rPr>
              <w:t>数量指标</w:t>
            </w:r>
          </w:p>
        </w:tc>
        <w:tc>
          <w:tcPr>
            <w:tcW w:w="3297" w:type="dxa"/>
            <w:noWrap/>
            <w:vAlign w:val="center"/>
          </w:tcPr>
          <w:p w14:paraId="72D10874" w14:textId="77777777" w:rsidR="00F10263" w:rsidRPr="001A56DD" w:rsidRDefault="00F10263" w:rsidP="00B93AD9">
            <w:pPr>
              <w:widowControl/>
              <w:jc w:val="left"/>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巴河镇民族路给排水工程</w:t>
            </w:r>
          </w:p>
        </w:tc>
        <w:tc>
          <w:tcPr>
            <w:tcW w:w="1009" w:type="dxa"/>
            <w:noWrap/>
            <w:vAlign w:val="center"/>
          </w:tcPr>
          <w:p w14:paraId="583E47A5"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w:t>
            </w:r>
          </w:p>
        </w:tc>
        <w:tc>
          <w:tcPr>
            <w:tcW w:w="1135" w:type="dxa"/>
            <w:noWrap/>
            <w:vAlign w:val="center"/>
          </w:tcPr>
          <w:p w14:paraId="684F685E"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无</w:t>
            </w:r>
          </w:p>
        </w:tc>
        <w:tc>
          <w:tcPr>
            <w:tcW w:w="829" w:type="dxa"/>
            <w:noWrap/>
            <w:vAlign w:val="center"/>
          </w:tcPr>
          <w:p w14:paraId="4963DFC6"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color w:val="000000"/>
                <w:kern w:val="0"/>
                <w:sz w:val="18"/>
                <w:szCs w:val="18"/>
                <w:lang w:bidi="ar"/>
              </w:rPr>
              <w:t>1</w:t>
            </w:r>
          </w:p>
        </w:tc>
        <w:tc>
          <w:tcPr>
            <w:tcW w:w="964" w:type="dxa"/>
            <w:noWrap/>
            <w:vAlign w:val="center"/>
          </w:tcPr>
          <w:p w14:paraId="178C91EA" w14:textId="77777777" w:rsidR="00F10263" w:rsidRPr="001A56DD" w:rsidRDefault="00F10263" w:rsidP="00B93AD9">
            <w:pPr>
              <w:widowControl/>
              <w:jc w:val="center"/>
              <w:textAlignment w:val="center"/>
              <w:rPr>
                <w:rFonts w:ascii="仿宋" w:eastAsia="仿宋" w:hAnsi="仿宋" w:cs="仿宋" w:hint="eastAsia"/>
                <w:color w:val="000000"/>
                <w:kern w:val="0"/>
                <w:sz w:val="18"/>
                <w:szCs w:val="18"/>
                <w:lang w:bidi="ar"/>
              </w:rPr>
            </w:pPr>
            <w:r w:rsidRPr="001A56DD">
              <w:rPr>
                <w:rFonts w:ascii="仿宋" w:eastAsia="仿宋" w:hAnsi="仿宋" w:cs="仿宋" w:hint="eastAsia"/>
                <w:color w:val="000000"/>
                <w:kern w:val="0"/>
                <w:sz w:val="18"/>
                <w:szCs w:val="18"/>
                <w:lang w:bidi="ar"/>
              </w:rPr>
              <w:t>项</w:t>
            </w:r>
          </w:p>
        </w:tc>
      </w:tr>
      <w:tr w:rsidR="00F10263" w:rsidRPr="00D040E0" w14:paraId="564D4FDE" w14:textId="77777777" w:rsidTr="00F10263">
        <w:trPr>
          <w:trHeight w:val="240"/>
        </w:trPr>
        <w:tc>
          <w:tcPr>
            <w:tcW w:w="1150" w:type="dxa"/>
            <w:noWrap/>
            <w:vAlign w:val="center"/>
          </w:tcPr>
          <w:p w14:paraId="05AED737" w14:textId="77777777" w:rsidR="00F10263" w:rsidRPr="00D040E0" w:rsidRDefault="00F10263" w:rsidP="00B93AD9">
            <w:pPr>
              <w:widowControl/>
              <w:jc w:val="center"/>
              <w:textAlignment w:val="center"/>
              <w:rPr>
                <w:rFonts w:ascii="仿宋" w:eastAsia="仿宋" w:hAnsi="仿宋" w:cs="仿宋" w:hint="eastAsia"/>
                <w:color w:val="000000"/>
                <w:sz w:val="18"/>
                <w:szCs w:val="18"/>
              </w:rPr>
            </w:pPr>
            <w:r w:rsidRPr="00D040E0">
              <w:rPr>
                <w:rFonts w:ascii="仿宋" w:eastAsia="仿宋" w:hAnsi="仿宋" w:cs="仿宋" w:hint="eastAsia"/>
                <w:color w:val="000000"/>
                <w:kern w:val="0"/>
                <w:sz w:val="18"/>
                <w:szCs w:val="18"/>
                <w:lang w:bidi="ar"/>
              </w:rPr>
              <w:t>数量指标</w:t>
            </w:r>
          </w:p>
        </w:tc>
        <w:tc>
          <w:tcPr>
            <w:tcW w:w="3297" w:type="dxa"/>
            <w:noWrap/>
            <w:vAlign w:val="center"/>
          </w:tcPr>
          <w:p w14:paraId="1F830830" w14:textId="77777777" w:rsidR="00F10263" w:rsidRPr="00D040E0" w:rsidRDefault="00F10263" w:rsidP="00B93AD9">
            <w:pPr>
              <w:widowControl/>
              <w:jc w:val="left"/>
              <w:textAlignment w:val="center"/>
              <w:rPr>
                <w:rFonts w:ascii="仿宋" w:eastAsia="仿宋" w:hAnsi="仿宋" w:cs="仿宋" w:hint="eastAsia"/>
                <w:color w:val="000000"/>
                <w:kern w:val="0"/>
                <w:sz w:val="18"/>
                <w:szCs w:val="18"/>
                <w:lang w:bidi="ar"/>
              </w:rPr>
            </w:pPr>
            <w:proofErr w:type="gramStart"/>
            <w:r w:rsidRPr="00D040E0">
              <w:rPr>
                <w:rFonts w:ascii="仿宋" w:eastAsia="仿宋" w:hAnsi="仿宋" w:cs="仿宋" w:hint="eastAsia"/>
                <w:color w:val="000000"/>
                <w:kern w:val="0"/>
                <w:sz w:val="18"/>
                <w:szCs w:val="18"/>
                <w:lang w:bidi="ar"/>
              </w:rPr>
              <w:t>纬</w:t>
            </w:r>
            <w:proofErr w:type="gramEnd"/>
            <w:r w:rsidRPr="00D040E0">
              <w:rPr>
                <w:rFonts w:ascii="仿宋" w:eastAsia="仿宋" w:hAnsi="仿宋" w:cs="仿宋" w:hint="eastAsia"/>
                <w:color w:val="000000"/>
                <w:kern w:val="0"/>
                <w:sz w:val="18"/>
                <w:szCs w:val="18"/>
                <w:lang w:bidi="ar"/>
              </w:rPr>
              <w:t>一路道路扩建工程</w:t>
            </w:r>
          </w:p>
        </w:tc>
        <w:tc>
          <w:tcPr>
            <w:tcW w:w="1009" w:type="dxa"/>
            <w:noWrap/>
            <w:vAlign w:val="center"/>
          </w:tcPr>
          <w:p w14:paraId="00DDDD8D"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w:t>
            </w:r>
          </w:p>
        </w:tc>
        <w:tc>
          <w:tcPr>
            <w:tcW w:w="1135" w:type="dxa"/>
            <w:noWrap/>
            <w:vAlign w:val="center"/>
          </w:tcPr>
          <w:p w14:paraId="5A8921F8"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无</w:t>
            </w:r>
          </w:p>
        </w:tc>
        <w:tc>
          <w:tcPr>
            <w:tcW w:w="829" w:type="dxa"/>
            <w:noWrap/>
            <w:vAlign w:val="center"/>
          </w:tcPr>
          <w:p w14:paraId="59E90654"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color w:val="000000"/>
                <w:kern w:val="0"/>
                <w:sz w:val="18"/>
                <w:szCs w:val="18"/>
                <w:lang w:bidi="ar"/>
              </w:rPr>
              <w:t>1</w:t>
            </w:r>
          </w:p>
        </w:tc>
        <w:tc>
          <w:tcPr>
            <w:tcW w:w="964" w:type="dxa"/>
            <w:noWrap/>
            <w:vAlign w:val="center"/>
          </w:tcPr>
          <w:p w14:paraId="5BA4A4A6"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项</w:t>
            </w:r>
          </w:p>
        </w:tc>
      </w:tr>
      <w:tr w:rsidR="00F10263" w:rsidRPr="00D040E0" w14:paraId="074D8AAD" w14:textId="77777777" w:rsidTr="00F10263">
        <w:trPr>
          <w:trHeight w:val="240"/>
        </w:trPr>
        <w:tc>
          <w:tcPr>
            <w:tcW w:w="1150" w:type="dxa"/>
            <w:noWrap/>
            <w:vAlign w:val="center"/>
          </w:tcPr>
          <w:p w14:paraId="6EFDD023" w14:textId="77777777" w:rsidR="00F10263" w:rsidRPr="00D040E0" w:rsidRDefault="00F10263" w:rsidP="00B93AD9">
            <w:pPr>
              <w:widowControl/>
              <w:jc w:val="center"/>
              <w:textAlignment w:val="center"/>
              <w:rPr>
                <w:rFonts w:ascii="仿宋" w:eastAsia="仿宋" w:hAnsi="仿宋" w:cs="仿宋" w:hint="eastAsia"/>
                <w:color w:val="000000"/>
                <w:sz w:val="18"/>
                <w:szCs w:val="18"/>
              </w:rPr>
            </w:pPr>
            <w:r w:rsidRPr="00D040E0">
              <w:rPr>
                <w:rFonts w:ascii="仿宋" w:eastAsia="仿宋" w:hAnsi="仿宋" w:cs="仿宋" w:hint="eastAsia"/>
                <w:color w:val="000000"/>
                <w:kern w:val="0"/>
                <w:sz w:val="18"/>
                <w:szCs w:val="18"/>
                <w:lang w:bidi="ar"/>
              </w:rPr>
              <w:t>数量指标</w:t>
            </w:r>
          </w:p>
        </w:tc>
        <w:tc>
          <w:tcPr>
            <w:tcW w:w="3297" w:type="dxa"/>
            <w:noWrap/>
            <w:vAlign w:val="center"/>
          </w:tcPr>
          <w:p w14:paraId="1A26BC6A" w14:textId="77777777" w:rsidR="00F10263" w:rsidRPr="00D040E0" w:rsidRDefault="00F10263" w:rsidP="00B93AD9">
            <w:pPr>
              <w:widowControl/>
              <w:jc w:val="left"/>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老城区零星工程提升改造</w:t>
            </w:r>
          </w:p>
        </w:tc>
        <w:tc>
          <w:tcPr>
            <w:tcW w:w="1009" w:type="dxa"/>
            <w:noWrap/>
            <w:vAlign w:val="center"/>
          </w:tcPr>
          <w:p w14:paraId="5B16DEFC"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w:t>
            </w:r>
          </w:p>
        </w:tc>
        <w:tc>
          <w:tcPr>
            <w:tcW w:w="1135" w:type="dxa"/>
            <w:noWrap/>
            <w:vAlign w:val="center"/>
          </w:tcPr>
          <w:p w14:paraId="17755765"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无</w:t>
            </w:r>
          </w:p>
        </w:tc>
        <w:tc>
          <w:tcPr>
            <w:tcW w:w="829" w:type="dxa"/>
            <w:noWrap/>
            <w:vAlign w:val="center"/>
          </w:tcPr>
          <w:p w14:paraId="0BA67C1C"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color w:val="000000"/>
                <w:kern w:val="0"/>
                <w:sz w:val="18"/>
                <w:szCs w:val="18"/>
                <w:lang w:bidi="ar"/>
              </w:rPr>
              <w:t>1</w:t>
            </w:r>
          </w:p>
        </w:tc>
        <w:tc>
          <w:tcPr>
            <w:tcW w:w="964" w:type="dxa"/>
            <w:noWrap/>
            <w:vAlign w:val="center"/>
          </w:tcPr>
          <w:p w14:paraId="0CF3FD6A"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项</w:t>
            </w:r>
          </w:p>
        </w:tc>
      </w:tr>
      <w:tr w:rsidR="00F10263" w:rsidRPr="00D040E0" w14:paraId="787B3460" w14:textId="77777777" w:rsidTr="00F10263">
        <w:trPr>
          <w:trHeight w:val="240"/>
        </w:trPr>
        <w:tc>
          <w:tcPr>
            <w:tcW w:w="1150" w:type="dxa"/>
            <w:noWrap/>
            <w:vAlign w:val="center"/>
          </w:tcPr>
          <w:p w14:paraId="44CDC70B" w14:textId="77777777" w:rsidR="00F10263" w:rsidRPr="00D040E0" w:rsidRDefault="00F10263" w:rsidP="00B93AD9">
            <w:pPr>
              <w:widowControl/>
              <w:jc w:val="center"/>
              <w:textAlignment w:val="center"/>
              <w:rPr>
                <w:rFonts w:ascii="仿宋" w:eastAsia="仿宋" w:hAnsi="仿宋" w:cs="仿宋" w:hint="eastAsia"/>
                <w:color w:val="000000"/>
                <w:sz w:val="18"/>
                <w:szCs w:val="18"/>
              </w:rPr>
            </w:pPr>
            <w:r w:rsidRPr="00D040E0">
              <w:rPr>
                <w:rFonts w:ascii="仿宋" w:eastAsia="仿宋" w:hAnsi="仿宋" w:cs="仿宋" w:hint="eastAsia"/>
                <w:color w:val="000000"/>
                <w:kern w:val="0"/>
                <w:sz w:val="18"/>
                <w:szCs w:val="18"/>
                <w:lang w:bidi="ar"/>
              </w:rPr>
              <w:t>数量指标</w:t>
            </w:r>
          </w:p>
        </w:tc>
        <w:tc>
          <w:tcPr>
            <w:tcW w:w="3297" w:type="dxa"/>
            <w:noWrap/>
            <w:vAlign w:val="center"/>
          </w:tcPr>
          <w:p w14:paraId="2559D3AE" w14:textId="77777777" w:rsidR="00F10263" w:rsidRPr="00D040E0" w:rsidRDefault="00F10263" w:rsidP="00B93AD9">
            <w:pPr>
              <w:widowControl/>
              <w:jc w:val="left"/>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巴河镇立面亮化工程</w:t>
            </w:r>
          </w:p>
        </w:tc>
        <w:tc>
          <w:tcPr>
            <w:tcW w:w="1009" w:type="dxa"/>
            <w:noWrap/>
            <w:vAlign w:val="center"/>
          </w:tcPr>
          <w:p w14:paraId="021A7628"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w:t>
            </w:r>
          </w:p>
        </w:tc>
        <w:tc>
          <w:tcPr>
            <w:tcW w:w="1135" w:type="dxa"/>
            <w:noWrap/>
            <w:vAlign w:val="center"/>
          </w:tcPr>
          <w:p w14:paraId="4C339BFF"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无</w:t>
            </w:r>
          </w:p>
        </w:tc>
        <w:tc>
          <w:tcPr>
            <w:tcW w:w="829" w:type="dxa"/>
            <w:noWrap/>
            <w:vAlign w:val="center"/>
          </w:tcPr>
          <w:p w14:paraId="72F459B5"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color w:val="000000"/>
                <w:kern w:val="0"/>
                <w:sz w:val="18"/>
                <w:szCs w:val="18"/>
                <w:lang w:bidi="ar"/>
              </w:rPr>
              <w:t>1</w:t>
            </w:r>
          </w:p>
        </w:tc>
        <w:tc>
          <w:tcPr>
            <w:tcW w:w="964" w:type="dxa"/>
            <w:noWrap/>
            <w:vAlign w:val="center"/>
          </w:tcPr>
          <w:p w14:paraId="23225DF5"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项</w:t>
            </w:r>
          </w:p>
        </w:tc>
      </w:tr>
      <w:tr w:rsidR="00F10263" w:rsidRPr="00D040E0" w14:paraId="46F6FC63" w14:textId="77777777" w:rsidTr="00F10263">
        <w:trPr>
          <w:trHeight w:val="240"/>
        </w:trPr>
        <w:tc>
          <w:tcPr>
            <w:tcW w:w="1150" w:type="dxa"/>
            <w:noWrap/>
            <w:vAlign w:val="center"/>
          </w:tcPr>
          <w:p w14:paraId="299545CE"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质量指标</w:t>
            </w:r>
          </w:p>
        </w:tc>
        <w:tc>
          <w:tcPr>
            <w:tcW w:w="3297" w:type="dxa"/>
            <w:noWrap/>
            <w:vAlign w:val="center"/>
          </w:tcPr>
          <w:p w14:paraId="5EA3BE49" w14:textId="77777777" w:rsidR="00F10263" w:rsidRPr="00D040E0" w:rsidRDefault="00F10263" w:rsidP="00B93AD9">
            <w:pPr>
              <w:widowControl/>
              <w:jc w:val="left"/>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工程质量</w:t>
            </w:r>
          </w:p>
        </w:tc>
        <w:tc>
          <w:tcPr>
            <w:tcW w:w="1009" w:type="dxa"/>
            <w:noWrap/>
            <w:vAlign w:val="center"/>
          </w:tcPr>
          <w:p w14:paraId="4AC7D72D"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定性</w:t>
            </w:r>
          </w:p>
        </w:tc>
        <w:tc>
          <w:tcPr>
            <w:tcW w:w="1135" w:type="dxa"/>
            <w:noWrap/>
            <w:vAlign w:val="center"/>
          </w:tcPr>
          <w:p w14:paraId="6F96BF53" w14:textId="77777777" w:rsidR="00F10263" w:rsidRPr="00D040E0" w:rsidRDefault="00F10263" w:rsidP="00B93AD9">
            <w:pPr>
              <w:widowControl/>
              <w:jc w:val="center"/>
              <w:textAlignment w:val="center"/>
              <w:rPr>
                <w:rFonts w:ascii="仿宋" w:eastAsia="仿宋" w:hAnsi="仿宋" w:cs="仿宋"/>
                <w:color w:val="000000"/>
                <w:kern w:val="0"/>
                <w:sz w:val="18"/>
                <w:szCs w:val="18"/>
                <w:lang w:bidi="ar"/>
              </w:rPr>
            </w:pPr>
            <w:r w:rsidRPr="00D040E0">
              <w:rPr>
                <w:rFonts w:ascii="仿宋" w:eastAsia="仿宋" w:hAnsi="仿宋" w:cs="仿宋" w:hint="eastAsia"/>
                <w:color w:val="000000"/>
                <w:kern w:val="0"/>
                <w:sz w:val="18"/>
                <w:szCs w:val="18"/>
                <w:lang w:bidi="ar"/>
              </w:rPr>
              <w:t>无</w:t>
            </w:r>
          </w:p>
        </w:tc>
        <w:tc>
          <w:tcPr>
            <w:tcW w:w="829" w:type="dxa"/>
            <w:noWrap/>
            <w:vAlign w:val="center"/>
          </w:tcPr>
          <w:p w14:paraId="0536B52A"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合格</w:t>
            </w:r>
          </w:p>
        </w:tc>
        <w:tc>
          <w:tcPr>
            <w:tcW w:w="964" w:type="dxa"/>
            <w:noWrap/>
            <w:vAlign w:val="center"/>
          </w:tcPr>
          <w:p w14:paraId="1ED0AFDA"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w:t>
            </w:r>
          </w:p>
        </w:tc>
      </w:tr>
      <w:tr w:rsidR="00F10263" w:rsidRPr="00D040E0" w14:paraId="3087AC85" w14:textId="77777777" w:rsidTr="00F10263">
        <w:trPr>
          <w:trHeight w:val="240"/>
        </w:trPr>
        <w:tc>
          <w:tcPr>
            <w:tcW w:w="1150" w:type="dxa"/>
            <w:noWrap/>
            <w:vAlign w:val="center"/>
          </w:tcPr>
          <w:p w14:paraId="0C3D32AB"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时效指标</w:t>
            </w:r>
          </w:p>
        </w:tc>
        <w:tc>
          <w:tcPr>
            <w:tcW w:w="3297" w:type="dxa"/>
            <w:noWrap/>
            <w:vAlign w:val="center"/>
          </w:tcPr>
          <w:p w14:paraId="22CD6F4A" w14:textId="77777777" w:rsidR="00F10263" w:rsidRPr="00D040E0" w:rsidRDefault="00F10263" w:rsidP="00B93AD9">
            <w:pPr>
              <w:widowControl/>
              <w:jc w:val="left"/>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sz w:val="18"/>
                <w:szCs w:val="18"/>
              </w:rPr>
              <w:t>是否及时完成</w:t>
            </w:r>
          </w:p>
        </w:tc>
        <w:tc>
          <w:tcPr>
            <w:tcW w:w="1009" w:type="dxa"/>
            <w:noWrap/>
            <w:vAlign w:val="center"/>
          </w:tcPr>
          <w:p w14:paraId="3E3320F5"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定性</w:t>
            </w:r>
          </w:p>
        </w:tc>
        <w:tc>
          <w:tcPr>
            <w:tcW w:w="1135" w:type="dxa"/>
            <w:noWrap/>
            <w:vAlign w:val="center"/>
          </w:tcPr>
          <w:p w14:paraId="4A841DE3"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无</w:t>
            </w:r>
          </w:p>
        </w:tc>
        <w:tc>
          <w:tcPr>
            <w:tcW w:w="829" w:type="dxa"/>
            <w:noWrap/>
            <w:vAlign w:val="center"/>
          </w:tcPr>
          <w:p w14:paraId="497B60DC"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及时</w:t>
            </w:r>
          </w:p>
        </w:tc>
        <w:tc>
          <w:tcPr>
            <w:tcW w:w="964" w:type="dxa"/>
            <w:noWrap/>
            <w:vAlign w:val="center"/>
          </w:tcPr>
          <w:p w14:paraId="1D3FB822" w14:textId="77777777" w:rsidR="00F10263" w:rsidRPr="00D040E0" w:rsidRDefault="00F10263" w:rsidP="00B93AD9">
            <w:pPr>
              <w:widowControl/>
              <w:jc w:val="center"/>
              <w:textAlignment w:val="center"/>
              <w:rPr>
                <w:rFonts w:ascii="仿宋" w:eastAsia="仿宋" w:hAnsi="仿宋" w:cs="仿宋" w:hint="eastAsia"/>
                <w:color w:val="000000"/>
                <w:kern w:val="0"/>
                <w:sz w:val="18"/>
                <w:szCs w:val="18"/>
                <w:lang w:bidi="ar"/>
              </w:rPr>
            </w:pPr>
            <w:r w:rsidRPr="00D040E0">
              <w:rPr>
                <w:rFonts w:ascii="仿宋" w:eastAsia="仿宋" w:hAnsi="仿宋" w:cs="仿宋" w:hint="eastAsia"/>
                <w:color w:val="000000"/>
                <w:kern w:val="0"/>
                <w:sz w:val="18"/>
                <w:szCs w:val="18"/>
                <w:lang w:bidi="ar"/>
              </w:rPr>
              <w:t>-</w:t>
            </w:r>
          </w:p>
        </w:tc>
      </w:tr>
      <w:tr w:rsidR="00F10263" w:rsidRPr="006300D4" w14:paraId="11B964E1" w14:textId="77777777" w:rsidTr="00F10263">
        <w:trPr>
          <w:trHeight w:val="240"/>
        </w:trPr>
        <w:tc>
          <w:tcPr>
            <w:tcW w:w="1150" w:type="dxa"/>
            <w:noWrap/>
            <w:vAlign w:val="center"/>
          </w:tcPr>
          <w:p w14:paraId="5FF23EAF"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社会效益</w:t>
            </w:r>
          </w:p>
        </w:tc>
        <w:tc>
          <w:tcPr>
            <w:tcW w:w="3297" w:type="dxa"/>
            <w:noWrap/>
            <w:vAlign w:val="center"/>
          </w:tcPr>
          <w:p w14:paraId="6B5BADA4" w14:textId="77777777" w:rsidR="00F10263" w:rsidRPr="006300D4" w:rsidRDefault="00F10263" w:rsidP="00B93AD9">
            <w:pPr>
              <w:widowControl/>
              <w:jc w:val="left"/>
              <w:textAlignment w:val="center"/>
              <w:rPr>
                <w:rFonts w:ascii="仿宋" w:eastAsia="仿宋" w:hAnsi="仿宋" w:cs="仿宋" w:hint="eastAsia"/>
                <w:color w:val="000000"/>
                <w:kern w:val="0"/>
                <w:sz w:val="18"/>
                <w:szCs w:val="18"/>
                <w:highlight w:val="yellow"/>
                <w:lang w:bidi="ar"/>
              </w:rPr>
            </w:pPr>
            <w:r w:rsidRPr="002E3D9D">
              <w:rPr>
                <w:rFonts w:ascii="仿宋" w:eastAsia="仿宋" w:hAnsi="仿宋" w:cs="仿宋" w:hint="eastAsia"/>
                <w:sz w:val="18"/>
                <w:szCs w:val="18"/>
              </w:rPr>
              <w:t>提升重要交通节点的通行能力</w:t>
            </w:r>
          </w:p>
        </w:tc>
        <w:tc>
          <w:tcPr>
            <w:tcW w:w="1009" w:type="dxa"/>
            <w:noWrap/>
            <w:vAlign w:val="center"/>
          </w:tcPr>
          <w:p w14:paraId="37216643"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定性</w:t>
            </w:r>
          </w:p>
        </w:tc>
        <w:tc>
          <w:tcPr>
            <w:tcW w:w="1135" w:type="dxa"/>
            <w:noWrap/>
            <w:vAlign w:val="center"/>
          </w:tcPr>
          <w:p w14:paraId="175CF195"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无</w:t>
            </w:r>
          </w:p>
        </w:tc>
        <w:tc>
          <w:tcPr>
            <w:tcW w:w="829" w:type="dxa"/>
            <w:noWrap/>
            <w:vAlign w:val="center"/>
          </w:tcPr>
          <w:p w14:paraId="63ACA16A"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Pr>
                <w:rFonts w:ascii="仿宋" w:eastAsia="仿宋" w:hAnsi="仿宋" w:cs="仿宋" w:hint="eastAsia"/>
                <w:color w:val="000000"/>
                <w:sz w:val="18"/>
                <w:szCs w:val="18"/>
              </w:rPr>
              <w:t>提升</w:t>
            </w:r>
          </w:p>
        </w:tc>
        <w:tc>
          <w:tcPr>
            <w:tcW w:w="964" w:type="dxa"/>
            <w:noWrap/>
            <w:vAlign w:val="center"/>
          </w:tcPr>
          <w:p w14:paraId="70B959DD"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w:t>
            </w:r>
          </w:p>
        </w:tc>
      </w:tr>
      <w:tr w:rsidR="00F10263" w:rsidRPr="006300D4" w14:paraId="1F5981A8" w14:textId="77777777" w:rsidTr="00F10263">
        <w:trPr>
          <w:trHeight w:val="240"/>
        </w:trPr>
        <w:tc>
          <w:tcPr>
            <w:tcW w:w="1150" w:type="dxa"/>
            <w:noWrap/>
            <w:vAlign w:val="center"/>
          </w:tcPr>
          <w:p w14:paraId="105FCD4E"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生态效益</w:t>
            </w:r>
          </w:p>
        </w:tc>
        <w:tc>
          <w:tcPr>
            <w:tcW w:w="3297" w:type="dxa"/>
            <w:noWrap/>
            <w:vAlign w:val="center"/>
          </w:tcPr>
          <w:p w14:paraId="4653DA57" w14:textId="77777777" w:rsidR="00F10263" w:rsidRPr="006300D4" w:rsidRDefault="00F10263" w:rsidP="00B93AD9">
            <w:pPr>
              <w:widowControl/>
              <w:jc w:val="left"/>
              <w:textAlignment w:val="center"/>
              <w:rPr>
                <w:rFonts w:ascii="仿宋" w:eastAsia="仿宋" w:hAnsi="仿宋" w:cs="仿宋" w:hint="eastAsia"/>
                <w:color w:val="000000"/>
                <w:kern w:val="0"/>
                <w:sz w:val="18"/>
                <w:szCs w:val="18"/>
                <w:highlight w:val="yellow"/>
                <w:lang w:bidi="ar"/>
              </w:rPr>
            </w:pPr>
            <w:r w:rsidRPr="002E3D9D">
              <w:rPr>
                <w:rFonts w:ascii="仿宋" w:eastAsia="仿宋" w:hAnsi="仿宋" w:cs="仿宋" w:hint="eastAsia"/>
                <w:sz w:val="18"/>
                <w:szCs w:val="18"/>
              </w:rPr>
              <w:t>减少城市的环境污染</w:t>
            </w:r>
          </w:p>
        </w:tc>
        <w:tc>
          <w:tcPr>
            <w:tcW w:w="1009" w:type="dxa"/>
            <w:noWrap/>
            <w:vAlign w:val="center"/>
          </w:tcPr>
          <w:p w14:paraId="19EC0D81"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定性</w:t>
            </w:r>
          </w:p>
        </w:tc>
        <w:tc>
          <w:tcPr>
            <w:tcW w:w="1135" w:type="dxa"/>
            <w:noWrap/>
            <w:vAlign w:val="center"/>
          </w:tcPr>
          <w:p w14:paraId="0FCED5CC"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无</w:t>
            </w:r>
          </w:p>
        </w:tc>
        <w:tc>
          <w:tcPr>
            <w:tcW w:w="829" w:type="dxa"/>
            <w:noWrap/>
            <w:vAlign w:val="center"/>
          </w:tcPr>
          <w:p w14:paraId="0CECB4FA"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Pr>
                <w:rFonts w:ascii="仿宋" w:eastAsia="仿宋" w:hAnsi="仿宋" w:cs="仿宋" w:hint="eastAsia"/>
                <w:color w:val="000000"/>
                <w:sz w:val="18"/>
                <w:szCs w:val="18"/>
              </w:rPr>
              <w:t>减少</w:t>
            </w:r>
          </w:p>
        </w:tc>
        <w:tc>
          <w:tcPr>
            <w:tcW w:w="964" w:type="dxa"/>
            <w:noWrap/>
            <w:vAlign w:val="center"/>
          </w:tcPr>
          <w:p w14:paraId="6FE78155"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w:t>
            </w:r>
          </w:p>
        </w:tc>
      </w:tr>
      <w:tr w:rsidR="00F10263" w:rsidRPr="006300D4" w14:paraId="5F74D75A" w14:textId="77777777" w:rsidTr="00F10263">
        <w:trPr>
          <w:trHeight w:val="240"/>
        </w:trPr>
        <w:tc>
          <w:tcPr>
            <w:tcW w:w="1150" w:type="dxa"/>
            <w:noWrap/>
            <w:vAlign w:val="center"/>
          </w:tcPr>
          <w:p w14:paraId="47CFD389"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可持续影响</w:t>
            </w:r>
          </w:p>
        </w:tc>
        <w:tc>
          <w:tcPr>
            <w:tcW w:w="3297" w:type="dxa"/>
            <w:noWrap/>
            <w:vAlign w:val="center"/>
          </w:tcPr>
          <w:p w14:paraId="0AF30FE1" w14:textId="77777777" w:rsidR="00F10263" w:rsidRPr="006300D4" w:rsidRDefault="00F10263" w:rsidP="00B93AD9">
            <w:pPr>
              <w:widowControl/>
              <w:jc w:val="left"/>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sz w:val="18"/>
                <w:szCs w:val="18"/>
              </w:rPr>
              <w:t>已建工程是否良性运行</w:t>
            </w:r>
          </w:p>
        </w:tc>
        <w:tc>
          <w:tcPr>
            <w:tcW w:w="1009" w:type="dxa"/>
            <w:noWrap/>
            <w:vAlign w:val="center"/>
          </w:tcPr>
          <w:p w14:paraId="29B4EDCD"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定性</w:t>
            </w:r>
          </w:p>
        </w:tc>
        <w:tc>
          <w:tcPr>
            <w:tcW w:w="1135" w:type="dxa"/>
            <w:noWrap/>
            <w:vAlign w:val="center"/>
          </w:tcPr>
          <w:p w14:paraId="1D139AC1"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无</w:t>
            </w:r>
          </w:p>
        </w:tc>
        <w:tc>
          <w:tcPr>
            <w:tcW w:w="829" w:type="dxa"/>
            <w:noWrap/>
            <w:vAlign w:val="center"/>
          </w:tcPr>
          <w:p w14:paraId="1424AA51"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未出现工程事故</w:t>
            </w:r>
          </w:p>
        </w:tc>
        <w:tc>
          <w:tcPr>
            <w:tcW w:w="964" w:type="dxa"/>
            <w:noWrap/>
            <w:vAlign w:val="center"/>
          </w:tcPr>
          <w:p w14:paraId="5DA6B4D9"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w:t>
            </w:r>
          </w:p>
        </w:tc>
      </w:tr>
      <w:tr w:rsidR="00F10263" w14:paraId="73C6F20D" w14:textId="77777777" w:rsidTr="00F10263">
        <w:trPr>
          <w:trHeight w:val="240"/>
        </w:trPr>
        <w:tc>
          <w:tcPr>
            <w:tcW w:w="1150" w:type="dxa"/>
            <w:noWrap/>
            <w:vAlign w:val="center"/>
          </w:tcPr>
          <w:p w14:paraId="20766E77"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满意度</w:t>
            </w:r>
          </w:p>
        </w:tc>
        <w:tc>
          <w:tcPr>
            <w:tcW w:w="3297" w:type="dxa"/>
            <w:noWrap/>
            <w:vAlign w:val="center"/>
          </w:tcPr>
          <w:p w14:paraId="7A788BBE" w14:textId="77777777" w:rsidR="00F10263" w:rsidRPr="006300D4" w:rsidRDefault="00F10263" w:rsidP="00B93AD9">
            <w:pPr>
              <w:widowControl/>
              <w:jc w:val="left"/>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群众满意度</w:t>
            </w:r>
          </w:p>
        </w:tc>
        <w:tc>
          <w:tcPr>
            <w:tcW w:w="1009" w:type="dxa"/>
            <w:noWrap/>
            <w:vAlign w:val="center"/>
          </w:tcPr>
          <w:p w14:paraId="7D95E0EB"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w:t>
            </w:r>
          </w:p>
        </w:tc>
        <w:tc>
          <w:tcPr>
            <w:tcW w:w="1135" w:type="dxa"/>
            <w:noWrap/>
            <w:vAlign w:val="center"/>
          </w:tcPr>
          <w:p w14:paraId="79E2A2F6"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无</w:t>
            </w:r>
          </w:p>
        </w:tc>
        <w:tc>
          <w:tcPr>
            <w:tcW w:w="829" w:type="dxa"/>
            <w:noWrap/>
            <w:vAlign w:val="center"/>
          </w:tcPr>
          <w:p w14:paraId="0692A07F" w14:textId="77777777" w:rsidR="00F10263" w:rsidRPr="006300D4" w:rsidRDefault="00F10263" w:rsidP="00B93AD9">
            <w:pPr>
              <w:widowControl/>
              <w:jc w:val="center"/>
              <w:textAlignment w:val="center"/>
              <w:rPr>
                <w:rFonts w:ascii="仿宋" w:eastAsia="仿宋" w:hAnsi="仿宋" w:cs="仿宋" w:hint="eastAsia"/>
                <w:color w:val="000000"/>
                <w:kern w:val="0"/>
                <w:sz w:val="18"/>
                <w:szCs w:val="18"/>
                <w:highlight w:val="yellow"/>
                <w:lang w:bidi="ar"/>
              </w:rPr>
            </w:pPr>
            <w:r w:rsidRPr="005263D3">
              <w:rPr>
                <w:rFonts w:ascii="仿宋" w:eastAsia="仿宋" w:hAnsi="仿宋" w:cs="仿宋" w:hint="eastAsia"/>
                <w:color w:val="000000"/>
                <w:kern w:val="0"/>
                <w:sz w:val="18"/>
                <w:szCs w:val="18"/>
                <w:lang w:bidi="ar"/>
              </w:rPr>
              <w:t>100</w:t>
            </w:r>
          </w:p>
        </w:tc>
        <w:tc>
          <w:tcPr>
            <w:tcW w:w="964" w:type="dxa"/>
            <w:noWrap/>
            <w:vAlign w:val="center"/>
          </w:tcPr>
          <w:p w14:paraId="4223D59E" w14:textId="77777777" w:rsidR="00F10263" w:rsidRDefault="00F10263" w:rsidP="00B93AD9">
            <w:pPr>
              <w:widowControl/>
              <w:jc w:val="center"/>
              <w:textAlignment w:val="center"/>
              <w:rPr>
                <w:rFonts w:ascii="仿宋" w:eastAsia="仿宋" w:hAnsi="仿宋" w:cs="仿宋" w:hint="eastAsia"/>
                <w:color w:val="000000"/>
                <w:kern w:val="0"/>
                <w:sz w:val="18"/>
                <w:szCs w:val="18"/>
                <w:lang w:bidi="ar"/>
              </w:rPr>
            </w:pPr>
            <w:r w:rsidRPr="005263D3">
              <w:rPr>
                <w:rFonts w:ascii="仿宋" w:eastAsia="仿宋" w:hAnsi="仿宋" w:cs="仿宋" w:hint="eastAsia"/>
                <w:color w:val="000000"/>
                <w:kern w:val="0"/>
                <w:sz w:val="18"/>
                <w:szCs w:val="18"/>
                <w:lang w:bidi="ar"/>
              </w:rPr>
              <w:t>%</w:t>
            </w:r>
          </w:p>
        </w:tc>
      </w:tr>
    </w:tbl>
    <w:p w14:paraId="3240CCE4" w14:textId="77777777" w:rsidR="00F10263" w:rsidRDefault="00F10263" w:rsidP="00F10263">
      <w:pPr>
        <w:pStyle w:val="af0"/>
        <w:spacing w:line="560" w:lineRule="exact"/>
        <w:ind w:right="0" w:firstLineChars="200" w:firstLine="562"/>
        <w:outlineLvl w:val="2"/>
        <w:rPr>
          <w:rFonts w:ascii="仿宋" w:eastAsia="仿宋" w:hAnsi="仿宋" w:cs="仿宋" w:hint="eastAsia"/>
          <w:b/>
          <w:bCs/>
          <w:sz w:val="28"/>
          <w:szCs w:val="28"/>
        </w:rPr>
      </w:pPr>
      <w:r>
        <w:rPr>
          <w:rFonts w:ascii="仿宋" w:eastAsia="仿宋" w:hAnsi="仿宋" w:cs="仿宋" w:hint="eastAsia"/>
          <w:b/>
          <w:bCs/>
          <w:sz w:val="28"/>
          <w:szCs w:val="28"/>
        </w:rPr>
        <w:t>（三）项目实施情况</w:t>
      </w:r>
    </w:p>
    <w:p w14:paraId="7B011D84" w14:textId="77777777" w:rsidR="00F10263" w:rsidRDefault="00F10263" w:rsidP="00F10263">
      <w:pPr>
        <w:pStyle w:val="af0"/>
        <w:spacing w:line="560" w:lineRule="exact"/>
        <w:ind w:right="0" w:firstLineChars="200" w:firstLine="560"/>
        <w:outlineLvl w:val="2"/>
        <w:rPr>
          <w:rFonts w:ascii="仿宋" w:eastAsia="仿宋" w:hAnsi="仿宋" w:cs="仿宋" w:hint="eastAsia"/>
          <w:sz w:val="28"/>
          <w:szCs w:val="28"/>
        </w:rPr>
      </w:pPr>
      <w:r>
        <w:rPr>
          <w:rFonts w:ascii="仿宋" w:eastAsia="仿宋" w:hAnsi="仿宋" w:cs="仿宋" w:hint="eastAsia"/>
          <w:sz w:val="28"/>
          <w:szCs w:val="28"/>
        </w:rPr>
        <w:t>1.资金投入及时性及使用的合</w:t>
      </w:r>
      <w:proofErr w:type="gramStart"/>
      <w:r>
        <w:rPr>
          <w:rFonts w:ascii="仿宋" w:eastAsia="仿宋" w:hAnsi="仿宋" w:cs="仿宋" w:hint="eastAsia"/>
          <w:sz w:val="28"/>
          <w:szCs w:val="28"/>
        </w:rPr>
        <w:t>规</w:t>
      </w:r>
      <w:proofErr w:type="gramEnd"/>
      <w:r>
        <w:rPr>
          <w:rFonts w:ascii="仿宋" w:eastAsia="仿宋" w:hAnsi="仿宋" w:cs="仿宋" w:hint="eastAsia"/>
          <w:sz w:val="28"/>
          <w:szCs w:val="28"/>
        </w:rPr>
        <w:t>性</w:t>
      </w:r>
    </w:p>
    <w:p w14:paraId="74D65739" w14:textId="77777777" w:rsidR="00F10263" w:rsidRDefault="00F10263" w:rsidP="00F10263">
      <w:pPr>
        <w:spacing w:line="560" w:lineRule="exact"/>
        <w:ind w:firstLineChars="200" w:firstLine="560"/>
        <w:rPr>
          <w:rFonts w:ascii="仿宋" w:eastAsia="仿宋" w:hAnsi="仿宋" w:cs="仿宋"/>
          <w:sz w:val="28"/>
          <w:szCs w:val="28"/>
        </w:rPr>
      </w:pPr>
      <w:r w:rsidRPr="007E5307">
        <w:rPr>
          <w:rFonts w:ascii="仿宋" w:eastAsia="仿宋" w:hAnsi="仿宋" w:cs="仿宋" w:hint="eastAsia"/>
          <w:sz w:val="28"/>
          <w:szCs w:val="28"/>
        </w:rPr>
        <w:t>（1）</w:t>
      </w:r>
      <w:r w:rsidRPr="00BD17CC">
        <w:rPr>
          <w:rFonts w:ascii="仿宋" w:eastAsia="仿宋" w:hAnsi="仿宋" w:cs="仿宋" w:hint="eastAsia"/>
          <w:sz w:val="28"/>
          <w:szCs w:val="28"/>
        </w:rPr>
        <w:t>工布江达县巴</w:t>
      </w:r>
      <w:proofErr w:type="gramStart"/>
      <w:r w:rsidRPr="00BD17CC">
        <w:rPr>
          <w:rFonts w:ascii="仿宋" w:eastAsia="仿宋" w:hAnsi="仿宋" w:cs="仿宋" w:hint="eastAsia"/>
          <w:sz w:val="28"/>
          <w:szCs w:val="28"/>
        </w:rPr>
        <w:t>河特色</w:t>
      </w:r>
      <w:proofErr w:type="gramEnd"/>
      <w:r w:rsidRPr="00BD17CC">
        <w:rPr>
          <w:rFonts w:ascii="仿宋" w:eastAsia="仿宋" w:hAnsi="仿宋" w:cs="仿宋" w:hint="eastAsia"/>
          <w:sz w:val="28"/>
          <w:szCs w:val="28"/>
        </w:rPr>
        <w:t>小集镇基础设施提升工程建设</w:t>
      </w:r>
      <w:r w:rsidRPr="007E5307">
        <w:rPr>
          <w:rFonts w:ascii="仿宋" w:eastAsia="仿宋" w:hAnsi="仿宋" w:cs="仿宋" w:hint="eastAsia"/>
          <w:sz w:val="28"/>
          <w:szCs w:val="28"/>
        </w:rPr>
        <w:t>项目批复预算总金额</w:t>
      </w:r>
      <w:r>
        <w:rPr>
          <w:rFonts w:ascii="仿宋" w:eastAsia="仿宋" w:hAnsi="仿宋" w:cs="仿宋"/>
          <w:sz w:val="28"/>
          <w:szCs w:val="28"/>
        </w:rPr>
        <w:t>2210</w:t>
      </w:r>
      <w:r w:rsidRPr="007E5307">
        <w:rPr>
          <w:rFonts w:ascii="仿宋" w:eastAsia="仿宋" w:hAnsi="仿宋" w:cs="仿宋" w:hint="eastAsia"/>
          <w:sz w:val="28"/>
          <w:szCs w:val="28"/>
        </w:rPr>
        <w:t>.</w:t>
      </w:r>
      <w:r>
        <w:rPr>
          <w:rFonts w:ascii="仿宋" w:eastAsia="仿宋" w:hAnsi="仿宋" w:cs="仿宋"/>
          <w:sz w:val="28"/>
          <w:szCs w:val="28"/>
        </w:rPr>
        <w:t>00</w:t>
      </w:r>
      <w:r w:rsidRPr="007E5307">
        <w:rPr>
          <w:rFonts w:ascii="仿宋" w:eastAsia="仿宋" w:hAnsi="仿宋" w:cs="仿宋" w:hint="eastAsia"/>
          <w:sz w:val="28"/>
          <w:szCs w:val="28"/>
        </w:rPr>
        <w:t>万元，202</w:t>
      </w:r>
      <w:r>
        <w:rPr>
          <w:rFonts w:ascii="仿宋" w:eastAsia="仿宋" w:hAnsi="仿宋" w:cs="仿宋"/>
          <w:sz w:val="28"/>
          <w:szCs w:val="28"/>
        </w:rPr>
        <w:t>0</w:t>
      </w:r>
      <w:r w:rsidRPr="007E5307">
        <w:rPr>
          <w:rFonts w:ascii="仿宋" w:eastAsia="仿宋" w:hAnsi="仿宋" w:cs="仿宋" w:hint="eastAsia"/>
          <w:sz w:val="28"/>
          <w:szCs w:val="28"/>
        </w:rPr>
        <w:t>年度实际到位2</w:t>
      </w:r>
      <w:r>
        <w:rPr>
          <w:rFonts w:ascii="仿宋" w:eastAsia="仿宋" w:hAnsi="仿宋" w:cs="仿宋"/>
          <w:sz w:val="28"/>
          <w:szCs w:val="28"/>
        </w:rPr>
        <w:t>210</w:t>
      </w:r>
      <w:r w:rsidRPr="007E5307">
        <w:rPr>
          <w:rFonts w:ascii="仿宋" w:eastAsia="仿宋" w:hAnsi="仿宋" w:cs="仿宋" w:hint="eastAsia"/>
          <w:sz w:val="28"/>
          <w:szCs w:val="28"/>
        </w:rPr>
        <w:t>.00万元，合计到位资金2</w:t>
      </w:r>
      <w:r>
        <w:rPr>
          <w:rFonts w:ascii="仿宋" w:eastAsia="仿宋" w:hAnsi="仿宋" w:cs="仿宋"/>
          <w:sz w:val="28"/>
          <w:szCs w:val="28"/>
        </w:rPr>
        <w:t>210</w:t>
      </w:r>
      <w:r w:rsidRPr="007E5307">
        <w:rPr>
          <w:rFonts w:ascii="仿宋" w:eastAsia="仿宋" w:hAnsi="仿宋" w:cs="仿宋" w:hint="eastAsia"/>
          <w:sz w:val="28"/>
          <w:szCs w:val="28"/>
        </w:rPr>
        <w:t>.00万元；截至2022年12月31日，实际已列支</w:t>
      </w:r>
      <w:r>
        <w:rPr>
          <w:rFonts w:ascii="仿宋" w:eastAsia="仿宋" w:hAnsi="仿宋" w:cs="仿宋"/>
          <w:sz w:val="28"/>
          <w:szCs w:val="28"/>
        </w:rPr>
        <w:t>1835</w:t>
      </w:r>
      <w:r w:rsidRPr="007E5307">
        <w:rPr>
          <w:rFonts w:ascii="仿宋" w:eastAsia="仿宋" w:hAnsi="仿宋" w:cs="仿宋" w:hint="eastAsia"/>
          <w:sz w:val="28"/>
          <w:szCs w:val="28"/>
        </w:rPr>
        <w:t>.</w:t>
      </w:r>
      <w:r>
        <w:rPr>
          <w:rFonts w:ascii="仿宋" w:eastAsia="仿宋" w:hAnsi="仿宋" w:cs="仿宋"/>
          <w:sz w:val="28"/>
          <w:szCs w:val="28"/>
        </w:rPr>
        <w:t>10</w:t>
      </w:r>
      <w:r w:rsidRPr="007E5307">
        <w:rPr>
          <w:rFonts w:ascii="仿宋" w:eastAsia="仿宋" w:hAnsi="仿宋" w:cs="仿宋" w:hint="eastAsia"/>
          <w:sz w:val="28"/>
          <w:szCs w:val="28"/>
        </w:rPr>
        <w:t>万元。</w:t>
      </w:r>
    </w:p>
    <w:p w14:paraId="5DDD12BA"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（2）专项资金审计情况：资金使用的合</w:t>
      </w:r>
      <w:proofErr w:type="gramStart"/>
      <w:r>
        <w:rPr>
          <w:rFonts w:ascii="仿宋" w:eastAsia="仿宋" w:hAnsi="仿宋" w:cs="仿宋" w:hint="eastAsia"/>
          <w:color w:val="000000"/>
          <w:sz w:val="28"/>
          <w:szCs w:val="28"/>
        </w:rPr>
        <w:t>规</w:t>
      </w:r>
      <w:proofErr w:type="gramEnd"/>
      <w:r>
        <w:rPr>
          <w:rFonts w:ascii="仿宋" w:eastAsia="仿宋" w:hAnsi="仿宋" w:cs="仿宋" w:hint="eastAsia"/>
          <w:color w:val="000000"/>
          <w:sz w:val="28"/>
          <w:szCs w:val="28"/>
        </w:rPr>
        <w:t>性</w:t>
      </w:r>
    </w:p>
    <w:p w14:paraId="05244E81"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sidRPr="0027269C">
        <w:rPr>
          <w:rFonts w:ascii="仿宋" w:eastAsia="仿宋" w:hAnsi="仿宋" w:cs="仿宋" w:hint="eastAsia"/>
          <w:color w:val="000000"/>
          <w:sz w:val="28"/>
          <w:szCs w:val="28"/>
        </w:rPr>
        <w:t>该项目已经资金专项审计，由</w:t>
      </w:r>
      <w:r>
        <w:rPr>
          <w:rFonts w:ascii="仿宋" w:eastAsia="仿宋" w:hAnsi="仿宋" w:cs="仿宋" w:hint="eastAsia"/>
          <w:color w:val="000000"/>
          <w:sz w:val="28"/>
          <w:szCs w:val="28"/>
        </w:rPr>
        <w:t>陕西智鑫工程造价咨询</w:t>
      </w:r>
      <w:r w:rsidRPr="0027269C">
        <w:rPr>
          <w:rFonts w:ascii="仿宋" w:eastAsia="仿宋" w:hAnsi="仿宋" w:cs="仿宋" w:hint="eastAsia"/>
          <w:color w:val="000000"/>
          <w:sz w:val="28"/>
          <w:szCs w:val="28"/>
        </w:rPr>
        <w:t>有限公司出具《工布江达县巴河特色小集镇基础设施提升工程项目评审报告》（</w:t>
      </w:r>
      <w:r>
        <w:rPr>
          <w:rFonts w:ascii="仿宋" w:eastAsia="仿宋" w:hAnsi="仿宋" w:cs="仿宋" w:hint="eastAsia"/>
          <w:color w:val="000000"/>
          <w:sz w:val="28"/>
          <w:szCs w:val="28"/>
        </w:rPr>
        <w:t>陕智鑫</w:t>
      </w:r>
      <w:r w:rsidRPr="0027269C">
        <w:rPr>
          <w:rFonts w:ascii="仿宋" w:eastAsia="仿宋" w:hAnsi="仿宋" w:cs="仿宋" w:hint="eastAsia"/>
          <w:color w:val="000000"/>
          <w:sz w:val="28"/>
          <w:szCs w:val="28"/>
        </w:rPr>
        <w:t>审</w:t>
      </w:r>
      <w:r w:rsidRPr="00C46E51">
        <w:rPr>
          <w:rFonts w:ascii="仿宋" w:eastAsia="仿宋" w:hAnsi="仿宋" w:cs="仿宋" w:hint="eastAsia"/>
          <w:sz w:val="28"/>
          <w:szCs w:val="28"/>
        </w:rPr>
        <w:t>〔</w:t>
      </w:r>
      <w:r w:rsidRPr="00B42E8E">
        <w:rPr>
          <w:rFonts w:ascii="仿宋" w:eastAsia="仿宋" w:hAnsi="仿宋" w:cs="仿宋" w:hint="eastAsia"/>
          <w:sz w:val="28"/>
          <w:szCs w:val="28"/>
        </w:rPr>
        <w:t>20</w:t>
      </w:r>
      <w:r>
        <w:rPr>
          <w:rFonts w:ascii="仿宋" w:eastAsia="仿宋" w:hAnsi="仿宋" w:cs="仿宋"/>
          <w:sz w:val="28"/>
          <w:szCs w:val="28"/>
        </w:rPr>
        <w:t>22</w:t>
      </w:r>
      <w:r w:rsidRPr="00C46E51">
        <w:rPr>
          <w:rFonts w:ascii="仿宋" w:eastAsia="仿宋" w:hAnsi="仿宋" w:cs="仿宋" w:hint="eastAsia"/>
          <w:sz w:val="28"/>
          <w:szCs w:val="28"/>
        </w:rPr>
        <w:t>〕</w:t>
      </w:r>
      <w:r>
        <w:rPr>
          <w:rFonts w:ascii="仿宋" w:eastAsia="仿宋" w:hAnsi="仿宋" w:cs="仿宋"/>
          <w:color w:val="000000"/>
          <w:sz w:val="28"/>
          <w:szCs w:val="28"/>
        </w:rPr>
        <w:t>556</w:t>
      </w:r>
      <w:r w:rsidRPr="0027269C">
        <w:rPr>
          <w:rFonts w:ascii="仿宋" w:eastAsia="仿宋" w:hAnsi="仿宋" w:cs="仿宋" w:hint="eastAsia"/>
          <w:color w:val="000000"/>
          <w:sz w:val="28"/>
          <w:szCs w:val="28"/>
        </w:rPr>
        <w:t>号）</w:t>
      </w:r>
      <w:r>
        <w:rPr>
          <w:rFonts w:ascii="仿宋" w:eastAsia="仿宋" w:hAnsi="仿宋" w:cs="仿宋" w:hint="eastAsia"/>
          <w:color w:val="000000"/>
          <w:sz w:val="28"/>
          <w:szCs w:val="28"/>
        </w:rPr>
        <w:t>。</w:t>
      </w:r>
    </w:p>
    <w:p w14:paraId="5CE451AD"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2.项目进度保障、进展及完成验收情况</w:t>
      </w:r>
    </w:p>
    <w:p w14:paraId="3E1E3722"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根据《</w:t>
      </w:r>
      <w:r>
        <w:rPr>
          <w:rFonts w:ascii="仿宋" w:eastAsia="仿宋" w:hAnsi="仿宋" w:cs="仿宋" w:hint="eastAsia"/>
          <w:sz w:val="28"/>
          <w:szCs w:val="28"/>
        </w:rPr>
        <w:t>工程竣工验收表</w:t>
      </w:r>
      <w:r>
        <w:rPr>
          <w:rFonts w:ascii="仿宋" w:eastAsia="仿宋" w:hAnsi="仿宋" w:cs="仿宋" w:hint="eastAsia"/>
          <w:color w:val="000000"/>
          <w:sz w:val="28"/>
          <w:szCs w:val="28"/>
        </w:rPr>
        <w:t>》</w:t>
      </w:r>
      <w:r>
        <w:rPr>
          <w:rFonts w:ascii="仿宋" w:eastAsia="仿宋" w:hAnsi="仿宋" w:cs="仿宋" w:hint="eastAsia"/>
          <w:sz w:val="28"/>
          <w:szCs w:val="28"/>
        </w:rPr>
        <w:t>，该项目已于2</w:t>
      </w:r>
      <w:r>
        <w:rPr>
          <w:rFonts w:ascii="仿宋" w:eastAsia="仿宋" w:hAnsi="仿宋" w:cs="仿宋"/>
          <w:sz w:val="28"/>
          <w:szCs w:val="28"/>
        </w:rPr>
        <w:t>021</w:t>
      </w:r>
      <w:r>
        <w:rPr>
          <w:rFonts w:ascii="仿宋" w:eastAsia="仿宋" w:hAnsi="仿宋" w:cs="仿宋" w:hint="eastAsia"/>
          <w:sz w:val="28"/>
          <w:szCs w:val="28"/>
        </w:rPr>
        <w:t>年</w:t>
      </w:r>
      <w:r>
        <w:rPr>
          <w:rFonts w:ascii="仿宋" w:eastAsia="仿宋" w:hAnsi="仿宋" w:cs="仿宋"/>
          <w:sz w:val="28"/>
          <w:szCs w:val="28"/>
        </w:rPr>
        <w:t>10</w:t>
      </w:r>
      <w:r>
        <w:rPr>
          <w:rFonts w:ascii="仿宋" w:eastAsia="仿宋" w:hAnsi="仿宋" w:cs="仿宋" w:hint="eastAsia"/>
          <w:sz w:val="28"/>
          <w:szCs w:val="28"/>
        </w:rPr>
        <w:t>月</w:t>
      </w:r>
      <w:r>
        <w:rPr>
          <w:rFonts w:ascii="仿宋" w:eastAsia="仿宋" w:hAnsi="仿宋" w:cs="仿宋"/>
          <w:sz w:val="28"/>
          <w:szCs w:val="28"/>
        </w:rPr>
        <w:t>10</w:t>
      </w:r>
      <w:r>
        <w:rPr>
          <w:rFonts w:ascii="仿宋" w:eastAsia="仿宋" w:hAnsi="仿宋" w:cs="仿宋" w:hint="eastAsia"/>
          <w:sz w:val="28"/>
          <w:szCs w:val="28"/>
        </w:rPr>
        <w:t>日通过验收，</w:t>
      </w:r>
      <w:r>
        <w:rPr>
          <w:rFonts w:ascii="仿宋" w:eastAsia="仿宋" w:hAnsi="仿宋" w:cs="仿宋" w:hint="eastAsia"/>
          <w:color w:val="000000"/>
          <w:sz w:val="28"/>
          <w:szCs w:val="28"/>
        </w:rPr>
        <w:lastRenderedPageBreak/>
        <w:t>工程质量合格。</w:t>
      </w:r>
    </w:p>
    <w:p w14:paraId="2835F2AA"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3.项目实施制度保障情况</w:t>
      </w:r>
    </w:p>
    <w:p w14:paraId="38AB1908"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根据</w:t>
      </w:r>
      <w:r w:rsidRPr="0027269C">
        <w:rPr>
          <w:rFonts w:ascii="仿宋" w:eastAsia="仿宋" w:hAnsi="仿宋" w:cs="仿宋" w:hint="eastAsia"/>
          <w:color w:val="000000"/>
          <w:sz w:val="28"/>
          <w:szCs w:val="28"/>
        </w:rPr>
        <w:t>《工布江达县巴河特色小集镇基础设施提升工程项目评审报告》（</w:t>
      </w:r>
      <w:r>
        <w:rPr>
          <w:rFonts w:ascii="仿宋" w:eastAsia="仿宋" w:hAnsi="仿宋" w:cs="仿宋" w:hint="eastAsia"/>
          <w:color w:val="000000"/>
          <w:sz w:val="28"/>
          <w:szCs w:val="28"/>
        </w:rPr>
        <w:t>陕智鑫</w:t>
      </w:r>
      <w:r w:rsidRPr="0027269C">
        <w:rPr>
          <w:rFonts w:ascii="仿宋" w:eastAsia="仿宋" w:hAnsi="仿宋" w:cs="仿宋" w:hint="eastAsia"/>
          <w:color w:val="000000"/>
          <w:sz w:val="28"/>
          <w:szCs w:val="28"/>
        </w:rPr>
        <w:t>审</w:t>
      </w:r>
      <w:r w:rsidRPr="00C46E51">
        <w:rPr>
          <w:rFonts w:ascii="仿宋" w:eastAsia="仿宋" w:hAnsi="仿宋" w:cs="仿宋" w:hint="eastAsia"/>
          <w:sz w:val="28"/>
          <w:szCs w:val="28"/>
        </w:rPr>
        <w:t>〔</w:t>
      </w:r>
      <w:r w:rsidRPr="00B42E8E">
        <w:rPr>
          <w:rFonts w:ascii="仿宋" w:eastAsia="仿宋" w:hAnsi="仿宋" w:cs="仿宋" w:hint="eastAsia"/>
          <w:sz w:val="28"/>
          <w:szCs w:val="28"/>
        </w:rPr>
        <w:t>20</w:t>
      </w:r>
      <w:r>
        <w:rPr>
          <w:rFonts w:ascii="仿宋" w:eastAsia="仿宋" w:hAnsi="仿宋" w:cs="仿宋"/>
          <w:sz w:val="28"/>
          <w:szCs w:val="28"/>
        </w:rPr>
        <w:t>22</w:t>
      </w:r>
      <w:r w:rsidRPr="00C46E51">
        <w:rPr>
          <w:rFonts w:ascii="仿宋" w:eastAsia="仿宋" w:hAnsi="仿宋" w:cs="仿宋" w:hint="eastAsia"/>
          <w:sz w:val="28"/>
          <w:szCs w:val="28"/>
        </w:rPr>
        <w:t>〕</w:t>
      </w:r>
      <w:r>
        <w:rPr>
          <w:rFonts w:ascii="仿宋" w:eastAsia="仿宋" w:hAnsi="仿宋" w:cs="仿宋"/>
          <w:color w:val="000000"/>
          <w:sz w:val="28"/>
          <w:szCs w:val="28"/>
        </w:rPr>
        <w:t>556</w:t>
      </w:r>
      <w:r w:rsidRPr="0027269C">
        <w:rPr>
          <w:rFonts w:ascii="仿宋" w:eastAsia="仿宋" w:hAnsi="仿宋" w:cs="仿宋" w:hint="eastAsia"/>
          <w:color w:val="000000"/>
          <w:sz w:val="28"/>
          <w:szCs w:val="28"/>
        </w:rPr>
        <w:t>号）</w:t>
      </w:r>
      <w:r>
        <w:rPr>
          <w:rFonts w:ascii="仿宋" w:eastAsia="仿宋" w:hAnsi="仿宋" w:cs="仿宋" w:hint="eastAsia"/>
          <w:color w:val="000000"/>
          <w:sz w:val="28"/>
          <w:szCs w:val="28"/>
        </w:rPr>
        <w:t>，</w:t>
      </w:r>
      <w:r w:rsidRPr="00A1646B">
        <w:rPr>
          <w:rFonts w:ascii="仿宋" w:eastAsia="仿宋" w:hAnsi="仿宋" w:cs="仿宋" w:hint="eastAsia"/>
          <w:color w:val="000000"/>
          <w:sz w:val="28"/>
          <w:szCs w:val="28"/>
        </w:rPr>
        <w:t>该工程在建设过程中基本能够执行国家有关法律、法规、政策，能够按照基本建设程序进行管理实施,工程质量经验收达到合格，已全部投入使用。</w:t>
      </w:r>
      <w:r w:rsidRPr="00A7114D">
        <w:rPr>
          <w:rFonts w:ascii="仿宋" w:eastAsia="仿宋" w:hAnsi="仿宋" w:cs="仿宋" w:hint="eastAsia"/>
          <w:color w:val="000000"/>
          <w:sz w:val="28"/>
          <w:szCs w:val="28"/>
        </w:rPr>
        <w:t>该工程坚持了项目法</w:t>
      </w:r>
      <w:proofErr w:type="gramStart"/>
      <w:r w:rsidRPr="00A7114D">
        <w:rPr>
          <w:rFonts w:ascii="仿宋" w:eastAsia="仿宋" w:hAnsi="仿宋" w:cs="仿宋" w:hint="eastAsia"/>
          <w:color w:val="000000"/>
          <w:sz w:val="28"/>
          <w:szCs w:val="28"/>
        </w:rPr>
        <w:t>人制</w:t>
      </w:r>
      <w:proofErr w:type="gramEnd"/>
      <w:r w:rsidRPr="00A7114D">
        <w:rPr>
          <w:rFonts w:ascii="仿宋" w:eastAsia="仿宋" w:hAnsi="仿宋" w:cs="仿宋" w:hint="eastAsia"/>
          <w:color w:val="000000"/>
          <w:sz w:val="28"/>
          <w:szCs w:val="28"/>
        </w:rPr>
        <w:t>、招投标制、合同管理制和工程监理制。建设单位提供的资料表明:管理制度和组织运行体系完整，运行基本符合国家对基本建设领域的要求</w:t>
      </w:r>
      <w:r>
        <w:rPr>
          <w:rFonts w:ascii="仿宋" w:eastAsia="仿宋" w:hAnsi="仿宋" w:cs="仿宋" w:hint="eastAsia"/>
          <w:color w:val="000000"/>
          <w:sz w:val="28"/>
          <w:szCs w:val="28"/>
        </w:rPr>
        <w:t>。</w:t>
      </w:r>
    </w:p>
    <w:p w14:paraId="16EC275E"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4.项目实施全过程绩效目标管理情况</w:t>
      </w:r>
    </w:p>
    <w:p w14:paraId="7CAF045B"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（1）阶段性绩效运行跟踪情况：</w:t>
      </w:r>
    </w:p>
    <w:p w14:paraId="614714A3"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sidRPr="00A660CF">
        <w:rPr>
          <w:rFonts w:ascii="仿宋" w:eastAsia="仿宋" w:hAnsi="仿宋" w:cs="仿宋" w:hint="eastAsia"/>
          <w:color w:val="000000"/>
          <w:sz w:val="28"/>
          <w:szCs w:val="28"/>
        </w:rPr>
        <w:t>该项目</w:t>
      </w:r>
      <w:r>
        <w:rPr>
          <w:rFonts w:ascii="仿宋" w:eastAsia="仿宋" w:hAnsi="仿宋" w:cs="仿宋" w:hint="eastAsia"/>
          <w:color w:val="000000"/>
          <w:sz w:val="28"/>
          <w:szCs w:val="28"/>
        </w:rPr>
        <w:t>在运行过程中，</w:t>
      </w:r>
      <w:r w:rsidRPr="00A660CF">
        <w:rPr>
          <w:rFonts w:ascii="仿宋" w:eastAsia="仿宋" w:hAnsi="仿宋" w:cs="仿宋" w:hint="eastAsia"/>
          <w:color w:val="000000"/>
          <w:sz w:val="28"/>
          <w:szCs w:val="28"/>
        </w:rPr>
        <w:t>未进行阶段性绩效运行跟踪监控。</w:t>
      </w:r>
    </w:p>
    <w:p w14:paraId="7EEF9B89"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（2）事后绩效产出</w:t>
      </w:r>
      <w:proofErr w:type="gramStart"/>
      <w:r>
        <w:rPr>
          <w:rFonts w:ascii="仿宋" w:eastAsia="仿宋" w:hAnsi="仿宋" w:cs="仿宋" w:hint="eastAsia"/>
          <w:color w:val="000000"/>
          <w:sz w:val="28"/>
          <w:szCs w:val="28"/>
        </w:rPr>
        <w:t>自评价</w:t>
      </w:r>
      <w:proofErr w:type="gramEnd"/>
      <w:r>
        <w:rPr>
          <w:rFonts w:ascii="仿宋" w:eastAsia="仿宋" w:hAnsi="仿宋" w:cs="仿宋" w:hint="eastAsia"/>
          <w:color w:val="000000"/>
          <w:sz w:val="28"/>
          <w:szCs w:val="28"/>
        </w:rPr>
        <w:t>情况：</w:t>
      </w:r>
    </w:p>
    <w:p w14:paraId="492ECD4E"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sidRPr="0084333A">
        <w:rPr>
          <w:rFonts w:ascii="仿宋" w:eastAsia="仿宋" w:hAnsi="仿宋" w:cs="仿宋" w:hint="eastAsia"/>
          <w:color w:val="000000"/>
          <w:sz w:val="28"/>
          <w:szCs w:val="28"/>
        </w:rPr>
        <w:t>该项目</w:t>
      </w:r>
      <w:r>
        <w:rPr>
          <w:rFonts w:ascii="仿宋" w:eastAsia="仿宋" w:hAnsi="仿宋" w:cs="仿宋" w:hint="eastAsia"/>
          <w:color w:val="000000"/>
          <w:sz w:val="28"/>
          <w:szCs w:val="28"/>
        </w:rPr>
        <w:t>未进行绩效自评。</w:t>
      </w:r>
    </w:p>
    <w:p w14:paraId="238710F7" w14:textId="77777777" w:rsidR="00F10263" w:rsidRDefault="00F10263" w:rsidP="00F10263">
      <w:pPr>
        <w:spacing w:line="560" w:lineRule="exact"/>
        <w:ind w:firstLineChars="200" w:firstLine="562"/>
        <w:rPr>
          <w:rFonts w:ascii="仿宋" w:eastAsia="仿宋" w:hAnsi="仿宋" w:cs="仿宋" w:hint="eastAsia"/>
          <w:b/>
          <w:bCs/>
          <w:color w:val="000000"/>
          <w:sz w:val="28"/>
          <w:szCs w:val="28"/>
        </w:rPr>
      </w:pPr>
      <w:r w:rsidRPr="0034292B">
        <w:rPr>
          <w:rFonts w:ascii="仿宋" w:eastAsia="仿宋" w:hAnsi="仿宋" w:cs="仿宋" w:hint="eastAsia"/>
          <w:b/>
          <w:bCs/>
          <w:color w:val="000000"/>
          <w:sz w:val="28"/>
          <w:szCs w:val="28"/>
        </w:rPr>
        <w:t>（四）项目绩效目标完成情况</w:t>
      </w:r>
    </w:p>
    <w:p w14:paraId="0FA28F3A"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1.项目产出绩效目标完成情况</w:t>
      </w:r>
    </w:p>
    <w:p w14:paraId="6A5D6016"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根据</w:t>
      </w:r>
      <w:r w:rsidRPr="0027269C">
        <w:rPr>
          <w:rFonts w:ascii="仿宋" w:eastAsia="仿宋" w:hAnsi="仿宋" w:cs="仿宋" w:hint="eastAsia"/>
          <w:color w:val="000000"/>
          <w:sz w:val="28"/>
          <w:szCs w:val="28"/>
        </w:rPr>
        <w:t>《工布江达县巴河特色小集镇基础设施提升工程项目评审报告》（</w:t>
      </w:r>
      <w:r>
        <w:rPr>
          <w:rFonts w:ascii="仿宋" w:eastAsia="仿宋" w:hAnsi="仿宋" w:cs="仿宋" w:hint="eastAsia"/>
          <w:color w:val="000000"/>
          <w:sz w:val="28"/>
          <w:szCs w:val="28"/>
        </w:rPr>
        <w:t>陕智鑫</w:t>
      </w:r>
      <w:r w:rsidRPr="0027269C">
        <w:rPr>
          <w:rFonts w:ascii="仿宋" w:eastAsia="仿宋" w:hAnsi="仿宋" w:cs="仿宋" w:hint="eastAsia"/>
          <w:color w:val="000000"/>
          <w:sz w:val="28"/>
          <w:szCs w:val="28"/>
        </w:rPr>
        <w:t>审</w:t>
      </w:r>
      <w:r w:rsidRPr="00C46E51">
        <w:rPr>
          <w:rFonts w:ascii="仿宋" w:eastAsia="仿宋" w:hAnsi="仿宋" w:cs="仿宋" w:hint="eastAsia"/>
          <w:sz w:val="28"/>
          <w:szCs w:val="28"/>
        </w:rPr>
        <w:t>〔</w:t>
      </w:r>
      <w:r w:rsidRPr="00B42E8E">
        <w:rPr>
          <w:rFonts w:ascii="仿宋" w:eastAsia="仿宋" w:hAnsi="仿宋" w:cs="仿宋" w:hint="eastAsia"/>
          <w:sz w:val="28"/>
          <w:szCs w:val="28"/>
        </w:rPr>
        <w:t>20</w:t>
      </w:r>
      <w:r>
        <w:rPr>
          <w:rFonts w:ascii="仿宋" w:eastAsia="仿宋" w:hAnsi="仿宋" w:cs="仿宋"/>
          <w:sz w:val="28"/>
          <w:szCs w:val="28"/>
        </w:rPr>
        <w:t>22</w:t>
      </w:r>
      <w:r w:rsidRPr="00C46E51">
        <w:rPr>
          <w:rFonts w:ascii="仿宋" w:eastAsia="仿宋" w:hAnsi="仿宋" w:cs="仿宋" w:hint="eastAsia"/>
          <w:sz w:val="28"/>
          <w:szCs w:val="28"/>
        </w:rPr>
        <w:t>〕</w:t>
      </w:r>
      <w:r>
        <w:rPr>
          <w:rFonts w:ascii="仿宋" w:eastAsia="仿宋" w:hAnsi="仿宋" w:cs="仿宋"/>
          <w:color w:val="000000"/>
          <w:sz w:val="28"/>
          <w:szCs w:val="28"/>
        </w:rPr>
        <w:t>556</w:t>
      </w:r>
      <w:r w:rsidRPr="0027269C">
        <w:rPr>
          <w:rFonts w:ascii="仿宋" w:eastAsia="仿宋" w:hAnsi="仿宋" w:cs="仿宋" w:hint="eastAsia"/>
          <w:color w:val="000000"/>
          <w:sz w:val="28"/>
          <w:szCs w:val="28"/>
        </w:rPr>
        <w:t>号）</w:t>
      </w:r>
      <w:r>
        <w:rPr>
          <w:rFonts w:ascii="仿宋" w:eastAsia="仿宋" w:hAnsi="仿宋" w:cs="仿宋" w:hint="eastAsia"/>
          <w:color w:val="000000"/>
          <w:sz w:val="28"/>
          <w:szCs w:val="28"/>
        </w:rPr>
        <w:t>，该项目完成</w:t>
      </w:r>
      <w:r w:rsidRPr="009819BF">
        <w:rPr>
          <w:rFonts w:ascii="仿宋" w:eastAsia="仿宋" w:hAnsi="仿宋" w:cs="仿宋" w:hint="eastAsia"/>
          <w:sz w:val="28"/>
          <w:szCs w:val="28"/>
        </w:rPr>
        <w:t>朗色路立</w:t>
      </w:r>
      <w:proofErr w:type="gramStart"/>
      <w:r w:rsidRPr="009819BF">
        <w:rPr>
          <w:rFonts w:ascii="仿宋" w:eastAsia="仿宋" w:hAnsi="仿宋" w:cs="仿宋" w:hint="eastAsia"/>
          <w:sz w:val="28"/>
          <w:szCs w:val="28"/>
        </w:rPr>
        <w:t>面改造</w:t>
      </w:r>
      <w:proofErr w:type="gramEnd"/>
      <w:r w:rsidRPr="009819BF">
        <w:rPr>
          <w:rFonts w:ascii="仿宋" w:eastAsia="仿宋" w:hAnsi="仿宋" w:cs="仿宋" w:hint="eastAsia"/>
          <w:sz w:val="28"/>
          <w:szCs w:val="28"/>
        </w:rPr>
        <w:t>7户，叮当新村提升改造工程一项（混凝土地面1</w:t>
      </w:r>
      <w:r w:rsidRPr="009819BF">
        <w:rPr>
          <w:rFonts w:ascii="仿宋" w:eastAsia="仿宋" w:hAnsi="仿宋" w:cs="仿宋"/>
          <w:sz w:val="28"/>
          <w:szCs w:val="28"/>
        </w:rPr>
        <w:t>1552.31</w:t>
      </w:r>
      <w:r w:rsidRPr="009819BF">
        <w:rPr>
          <w:rFonts w:ascii="仿宋" w:eastAsia="仿宋" w:hAnsi="仿宋" w:cs="仿宋" w:hint="eastAsia"/>
          <w:sz w:val="28"/>
          <w:szCs w:val="28"/>
        </w:rPr>
        <w:t>平方米、混硬化地面修补5</w:t>
      </w:r>
      <w:r w:rsidRPr="009819BF">
        <w:rPr>
          <w:rFonts w:ascii="仿宋" w:eastAsia="仿宋" w:hAnsi="仿宋" w:cs="仿宋"/>
          <w:sz w:val="28"/>
          <w:szCs w:val="28"/>
        </w:rPr>
        <w:t>006.89</w:t>
      </w:r>
      <w:r w:rsidRPr="009819BF">
        <w:rPr>
          <w:rFonts w:ascii="仿宋" w:eastAsia="仿宋" w:hAnsi="仿宋" w:cs="仿宋" w:hint="eastAsia"/>
          <w:sz w:val="28"/>
          <w:szCs w:val="28"/>
        </w:rPr>
        <w:t>平方米及其它），巴河镇民族路给排水工程一项（给水管2</w:t>
      </w:r>
      <w:r w:rsidRPr="009819BF">
        <w:rPr>
          <w:rFonts w:ascii="仿宋" w:eastAsia="仿宋" w:hAnsi="仿宋" w:cs="仿宋"/>
          <w:sz w:val="28"/>
          <w:szCs w:val="28"/>
        </w:rPr>
        <w:t>103.23</w:t>
      </w:r>
      <w:r w:rsidRPr="009819BF">
        <w:rPr>
          <w:rFonts w:ascii="仿宋" w:eastAsia="仿宋" w:hAnsi="仿宋" w:cs="仿宋" w:hint="eastAsia"/>
          <w:sz w:val="28"/>
          <w:szCs w:val="28"/>
        </w:rPr>
        <w:t>米、污水管道2</w:t>
      </w:r>
      <w:r w:rsidRPr="009819BF">
        <w:rPr>
          <w:rFonts w:ascii="仿宋" w:eastAsia="仿宋" w:hAnsi="仿宋" w:cs="仿宋"/>
          <w:sz w:val="28"/>
          <w:szCs w:val="28"/>
        </w:rPr>
        <w:t>300</w:t>
      </w:r>
      <w:r w:rsidRPr="009819BF">
        <w:rPr>
          <w:rFonts w:ascii="仿宋" w:eastAsia="仿宋" w:hAnsi="仿宋" w:cs="仿宋" w:hint="eastAsia"/>
          <w:sz w:val="28"/>
          <w:szCs w:val="28"/>
        </w:rPr>
        <w:t>米，破除及恢复混凝土路面7</w:t>
      </w:r>
      <w:r w:rsidRPr="009819BF">
        <w:rPr>
          <w:rFonts w:ascii="仿宋" w:eastAsia="仿宋" w:hAnsi="仿宋" w:cs="仿宋"/>
          <w:sz w:val="28"/>
          <w:szCs w:val="28"/>
        </w:rPr>
        <w:t>21.25</w:t>
      </w:r>
      <w:r w:rsidRPr="009819BF">
        <w:rPr>
          <w:rFonts w:ascii="仿宋" w:eastAsia="仿宋" w:hAnsi="仿宋" w:cs="仿宋" w:hint="eastAsia"/>
          <w:sz w:val="28"/>
          <w:szCs w:val="28"/>
        </w:rPr>
        <w:t>平方米、拆除围墙及恢复3</w:t>
      </w:r>
      <w:r w:rsidRPr="009819BF">
        <w:rPr>
          <w:rFonts w:ascii="仿宋" w:eastAsia="仿宋" w:hAnsi="仿宋" w:cs="仿宋"/>
          <w:sz w:val="28"/>
          <w:szCs w:val="28"/>
        </w:rPr>
        <w:t>0.32</w:t>
      </w:r>
      <w:r w:rsidRPr="009819BF">
        <w:rPr>
          <w:rFonts w:ascii="仿宋" w:eastAsia="仿宋" w:hAnsi="仿宋" w:cs="仿宋" w:hint="eastAsia"/>
          <w:sz w:val="28"/>
          <w:szCs w:val="28"/>
        </w:rPr>
        <w:t>米）；</w:t>
      </w:r>
      <w:proofErr w:type="gramStart"/>
      <w:r w:rsidRPr="009819BF">
        <w:rPr>
          <w:rFonts w:ascii="仿宋" w:eastAsia="仿宋" w:hAnsi="仿宋" w:cs="仿宋" w:hint="eastAsia"/>
          <w:sz w:val="28"/>
          <w:szCs w:val="28"/>
        </w:rPr>
        <w:t>纬</w:t>
      </w:r>
      <w:proofErr w:type="gramEnd"/>
      <w:r w:rsidRPr="009819BF">
        <w:rPr>
          <w:rFonts w:ascii="仿宋" w:eastAsia="仿宋" w:hAnsi="仿宋" w:cs="仿宋" w:hint="eastAsia"/>
          <w:sz w:val="28"/>
          <w:szCs w:val="28"/>
        </w:rPr>
        <w:t>一路道路扩建工程一项，老城区零星工程提升改造一项；巴河镇立面亮化工程一项。</w:t>
      </w:r>
    </w:p>
    <w:p w14:paraId="1B3C18CA" w14:textId="77777777" w:rsidR="00F10263" w:rsidRPr="00C20E0E" w:rsidRDefault="00F10263" w:rsidP="00F10263">
      <w:pPr>
        <w:spacing w:line="560" w:lineRule="exact"/>
        <w:ind w:firstLineChars="200" w:firstLine="560"/>
        <w:rPr>
          <w:rFonts w:ascii="仿宋" w:eastAsia="仿宋" w:hAnsi="仿宋" w:cs="仿宋" w:hint="eastAsia"/>
          <w:color w:val="000000"/>
          <w:sz w:val="28"/>
          <w:szCs w:val="28"/>
        </w:rPr>
      </w:pPr>
      <w:r w:rsidRPr="00C20E0E">
        <w:rPr>
          <w:rFonts w:ascii="仿宋" w:eastAsia="仿宋" w:hAnsi="仿宋" w:cs="仿宋" w:hint="eastAsia"/>
          <w:color w:val="000000"/>
          <w:sz w:val="28"/>
          <w:szCs w:val="28"/>
        </w:rPr>
        <w:t>根据《工程竣工验收表》，该项目已于2021年10月10日通过验收，工程质量合格。</w:t>
      </w:r>
    </w:p>
    <w:p w14:paraId="6B8FCD54" w14:textId="77777777" w:rsidR="00F10263" w:rsidRPr="00C20E0E" w:rsidRDefault="00F10263" w:rsidP="00F10263">
      <w:pPr>
        <w:spacing w:line="560" w:lineRule="exact"/>
        <w:ind w:firstLineChars="200" w:firstLine="560"/>
        <w:rPr>
          <w:rFonts w:ascii="仿宋" w:eastAsia="仿宋" w:hAnsi="仿宋" w:cs="仿宋" w:hint="eastAsia"/>
          <w:color w:val="000000"/>
          <w:sz w:val="28"/>
          <w:szCs w:val="28"/>
        </w:rPr>
      </w:pPr>
      <w:r w:rsidRPr="00C20E0E">
        <w:rPr>
          <w:rFonts w:ascii="仿宋" w:eastAsia="仿宋" w:hAnsi="仿宋" w:cs="仿宋" w:hint="eastAsia"/>
          <w:color w:val="000000"/>
          <w:sz w:val="28"/>
          <w:szCs w:val="28"/>
        </w:rPr>
        <w:lastRenderedPageBreak/>
        <w:t>该项目于2020年11月21日开工，于2021年6月30日完工，建设工期221天，长于项目批复计划工期6个月，未及时完成。</w:t>
      </w:r>
    </w:p>
    <w:p w14:paraId="06C50874" w14:textId="77777777" w:rsidR="00F10263" w:rsidRPr="00C20E0E" w:rsidRDefault="00F10263" w:rsidP="00F10263">
      <w:pPr>
        <w:spacing w:line="560" w:lineRule="exact"/>
        <w:ind w:firstLineChars="200" w:firstLine="560"/>
        <w:rPr>
          <w:rFonts w:ascii="仿宋" w:eastAsia="仿宋" w:hAnsi="仿宋" w:cs="仿宋" w:hint="eastAsia"/>
          <w:color w:val="000000"/>
          <w:sz w:val="28"/>
          <w:szCs w:val="28"/>
        </w:rPr>
      </w:pPr>
      <w:r w:rsidRPr="00C20E0E">
        <w:rPr>
          <w:rFonts w:ascii="仿宋" w:eastAsia="仿宋" w:hAnsi="仿宋" w:cs="仿宋" w:hint="eastAsia"/>
          <w:color w:val="000000"/>
          <w:sz w:val="28"/>
          <w:szCs w:val="28"/>
        </w:rPr>
        <w:t>根据《工布江达县巴河特色小集镇基础设施提升工程项目评审报告》，该项目批复预算总金额2210.00万元，审定金额为2095.57万元，最终支出金额未超出项目预算</w:t>
      </w:r>
      <w:r>
        <w:rPr>
          <w:rFonts w:ascii="仿宋" w:eastAsia="仿宋" w:hAnsi="仿宋" w:cs="仿宋" w:hint="eastAsia"/>
          <w:color w:val="000000"/>
          <w:sz w:val="28"/>
          <w:szCs w:val="28"/>
        </w:rPr>
        <w:t>。</w:t>
      </w:r>
    </w:p>
    <w:p w14:paraId="4FE20436"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2.项目效益绩效目标完成情况</w:t>
      </w:r>
    </w:p>
    <w:p w14:paraId="2CC85CB1" w14:textId="77777777" w:rsidR="00F10263" w:rsidRPr="00C20E0E" w:rsidRDefault="00F10263" w:rsidP="00F10263">
      <w:pPr>
        <w:spacing w:line="560" w:lineRule="exact"/>
        <w:ind w:firstLineChars="200" w:firstLine="560"/>
        <w:rPr>
          <w:rFonts w:ascii="仿宋" w:eastAsia="仿宋" w:hAnsi="仿宋" w:cs="仿宋" w:hint="eastAsia"/>
          <w:color w:val="000000"/>
          <w:sz w:val="28"/>
          <w:szCs w:val="28"/>
        </w:rPr>
      </w:pPr>
      <w:r w:rsidRPr="00C20E0E">
        <w:rPr>
          <w:rFonts w:ascii="仿宋" w:eastAsia="仿宋" w:hAnsi="仿宋" w:cs="仿宋" w:hint="eastAsia"/>
          <w:color w:val="000000"/>
          <w:sz w:val="28"/>
          <w:szCs w:val="28"/>
        </w:rPr>
        <w:t>项目建成后，减少交通拥堵,增强区域的交通便捷性和可达性;B、提高区域交通品质、提升区域地块的价值</w:t>
      </w:r>
      <w:r w:rsidRPr="004D56EA">
        <w:rPr>
          <w:rFonts w:ascii="仿宋" w:eastAsia="仿宋" w:hAnsi="仿宋" w:cs="仿宋" w:hint="eastAsia"/>
          <w:color w:val="000000"/>
          <w:sz w:val="28"/>
          <w:szCs w:val="28"/>
        </w:rPr>
        <w:t>，实现了效益绩效目标。</w:t>
      </w:r>
    </w:p>
    <w:p w14:paraId="1D98BA4F"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sidRPr="00C20E0E">
        <w:rPr>
          <w:rFonts w:ascii="仿宋" w:eastAsia="仿宋" w:hAnsi="仿宋" w:cs="仿宋" w:hint="eastAsia"/>
          <w:color w:val="000000"/>
          <w:sz w:val="28"/>
          <w:szCs w:val="28"/>
        </w:rPr>
        <w:t>项目建成后，减少城市污水的排放, 减少城市的环境污染,提高居民生活水平</w:t>
      </w:r>
      <w:r w:rsidRPr="004D56EA">
        <w:rPr>
          <w:rFonts w:ascii="仿宋" w:eastAsia="仿宋" w:hAnsi="仿宋" w:cs="仿宋" w:hint="eastAsia"/>
          <w:color w:val="000000"/>
          <w:sz w:val="28"/>
          <w:szCs w:val="28"/>
        </w:rPr>
        <w:t>，实现了效益绩效目标。</w:t>
      </w:r>
    </w:p>
    <w:p w14:paraId="07303189"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3.项目的可持续性</w:t>
      </w:r>
    </w:p>
    <w:p w14:paraId="5EE8F729" w14:textId="77777777" w:rsidR="00F10263" w:rsidRPr="004D56EA" w:rsidRDefault="00F10263" w:rsidP="00F10263">
      <w:pPr>
        <w:spacing w:line="560" w:lineRule="exact"/>
        <w:ind w:firstLineChars="200" w:firstLine="560"/>
        <w:rPr>
          <w:rFonts w:ascii="仿宋" w:eastAsia="仿宋" w:hAnsi="仿宋" w:cs="仿宋" w:hint="eastAsia"/>
          <w:color w:val="000000"/>
          <w:sz w:val="28"/>
          <w:szCs w:val="28"/>
        </w:rPr>
      </w:pPr>
      <w:r w:rsidRPr="004D56EA">
        <w:rPr>
          <w:rFonts w:ascii="仿宋" w:eastAsia="仿宋" w:hAnsi="仿宋" w:cs="仿宋" w:hint="eastAsia"/>
          <w:color w:val="000000"/>
          <w:sz w:val="28"/>
          <w:szCs w:val="28"/>
        </w:rPr>
        <w:t>截止目前，项目未出现工程事故，项目良性运行中。</w:t>
      </w:r>
    </w:p>
    <w:p w14:paraId="2A5EC80C"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4.项目的满意度</w:t>
      </w:r>
    </w:p>
    <w:p w14:paraId="112D3A45" w14:textId="77777777" w:rsidR="00F10263" w:rsidRPr="00A12BB8" w:rsidRDefault="00F10263" w:rsidP="00F10263">
      <w:pPr>
        <w:spacing w:line="560" w:lineRule="exact"/>
        <w:ind w:firstLineChars="200" w:firstLine="560"/>
        <w:rPr>
          <w:rFonts w:ascii="仿宋" w:eastAsia="仿宋" w:hAnsi="仿宋" w:cs="仿宋" w:hint="eastAsia"/>
          <w:color w:val="000000"/>
          <w:sz w:val="28"/>
          <w:szCs w:val="28"/>
        </w:rPr>
      </w:pPr>
      <w:r w:rsidRPr="004D56EA">
        <w:rPr>
          <w:rFonts w:ascii="仿宋" w:eastAsia="仿宋" w:hAnsi="仿宋" w:cs="仿宋" w:hint="eastAsia"/>
          <w:color w:val="000000"/>
          <w:sz w:val="28"/>
          <w:szCs w:val="28"/>
        </w:rPr>
        <w:t>未提供满意度调查资料。</w:t>
      </w:r>
    </w:p>
    <w:p w14:paraId="0F212E9A" w14:textId="77777777" w:rsidR="00F10263" w:rsidRDefault="00F10263" w:rsidP="00F10263">
      <w:pPr>
        <w:pStyle w:val="1"/>
        <w:spacing w:before="0" w:after="0" w:line="560" w:lineRule="exact"/>
        <w:ind w:firstLineChars="200" w:firstLine="562"/>
        <w:jc w:val="left"/>
        <w:rPr>
          <w:rFonts w:ascii="仿宋" w:eastAsia="仿宋" w:hAnsi="仿宋" w:cs="仿宋" w:hint="eastAsia"/>
          <w:bCs w:val="0"/>
          <w:kern w:val="2"/>
          <w:sz w:val="28"/>
          <w:szCs w:val="28"/>
        </w:rPr>
      </w:pPr>
      <w:r>
        <w:rPr>
          <w:rFonts w:ascii="仿宋" w:eastAsia="仿宋" w:hAnsi="仿宋" w:cs="仿宋" w:hint="eastAsia"/>
          <w:bCs w:val="0"/>
          <w:kern w:val="2"/>
          <w:sz w:val="28"/>
          <w:szCs w:val="28"/>
        </w:rPr>
        <w:t>（五）绩效分析评价情况</w:t>
      </w:r>
    </w:p>
    <w:p w14:paraId="07059301" w14:textId="77777777" w:rsidR="00F10263" w:rsidRDefault="00F10263" w:rsidP="00F10263">
      <w:pPr>
        <w:pStyle w:val="af0"/>
        <w:spacing w:line="560" w:lineRule="exact"/>
        <w:ind w:right="215"/>
        <w:jc w:val="center"/>
        <w:rPr>
          <w:rFonts w:ascii="仿宋" w:eastAsia="仿宋" w:hAnsi="仿宋" w:cs="仿宋" w:hint="eastAsia"/>
          <w:b/>
          <w:bCs/>
          <w:sz w:val="28"/>
          <w:szCs w:val="28"/>
        </w:rPr>
      </w:pPr>
      <w:r>
        <w:rPr>
          <w:rFonts w:ascii="仿宋" w:eastAsia="仿宋" w:hAnsi="仿宋" w:cs="仿宋" w:hint="eastAsia"/>
          <w:b/>
          <w:bCs/>
          <w:sz w:val="28"/>
          <w:szCs w:val="28"/>
        </w:rPr>
        <w:t>项目支出绩效评价指标体系及评价表</w:t>
      </w:r>
    </w:p>
    <w:tbl>
      <w:tblPr>
        <w:tblW w:w="4998" w:type="pct"/>
        <w:jc w:val="center"/>
        <w:tblLook w:val="0000" w:firstRow="0" w:lastRow="0" w:firstColumn="0" w:lastColumn="0" w:noHBand="0" w:noVBand="0"/>
      </w:tblPr>
      <w:tblGrid>
        <w:gridCol w:w="787"/>
        <w:gridCol w:w="875"/>
        <w:gridCol w:w="1217"/>
        <w:gridCol w:w="3873"/>
        <w:gridCol w:w="2160"/>
      </w:tblGrid>
      <w:tr w:rsidR="00F10263" w14:paraId="6923492E" w14:textId="77777777" w:rsidTr="00B93AD9">
        <w:trPr>
          <w:trHeight w:val="340"/>
          <w:tblHeader/>
          <w:jc w:val="center"/>
        </w:trPr>
        <w:tc>
          <w:tcPr>
            <w:tcW w:w="1615" w:type="pct"/>
            <w:gridSpan w:val="3"/>
            <w:tcBorders>
              <w:top w:val="single" w:sz="12" w:space="0" w:color="000000"/>
              <w:bottom w:val="single" w:sz="4" w:space="0" w:color="000000"/>
              <w:right w:val="dotted" w:sz="4" w:space="0" w:color="000000"/>
            </w:tcBorders>
            <w:vAlign w:val="center"/>
          </w:tcPr>
          <w:p w14:paraId="7BE544A8"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指标</w:t>
            </w:r>
          </w:p>
        </w:tc>
        <w:tc>
          <w:tcPr>
            <w:tcW w:w="3385" w:type="pct"/>
            <w:gridSpan w:val="2"/>
            <w:tcBorders>
              <w:top w:val="single" w:sz="12" w:space="0" w:color="000000"/>
              <w:left w:val="dotted" w:sz="4" w:space="0" w:color="000000"/>
              <w:bottom w:val="single" w:sz="4" w:space="0" w:color="000000"/>
              <w:right w:val="nil"/>
            </w:tcBorders>
            <w:vAlign w:val="center"/>
          </w:tcPr>
          <w:p w14:paraId="2587E32F" w14:textId="77777777" w:rsidR="00F10263" w:rsidRDefault="00F10263" w:rsidP="00B93AD9">
            <w:pPr>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评价分析</w:t>
            </w:r>
          </w:p>
        </w:tc>
      </w:tr>
      <w:tr w:rsidR="00F10263" w:rsidRPr="00E65085" w14:paraId="0DD04F44" w14:textId="77777777" w:rsidTr="00B93AD9">
        <w:trPr>
          <w:trHeight w:val="340"/>
          <w:jc w:val="center"/>
        </w:trPr>
        <w:tc>
          <w:tcPr>
            <w:tcW w:w="441" w:type="pct"/>
            <w:tcBorders>
              <w:top w:val="single" w:sz="4" w:space="0" w:color="000000"/>
              <w:bottom w:val="dotted" w:sz="4" w:space="0" w:color="000000"/>
              <w:right w:val="dotted" w:sz="4" w:space="0" w:color="000000"/>
            </w:tcBorders>
            <w:vAlign w:val="center"/>
          </w:tcPr>
          <w:p w14:paraId="09BB5204" w14:textId="77777777" w:rsidR="00F10263" w:rsidRPr="00E65085" w:rsidRDefault="00F10263" w:rsidP="00B93AD9">
            <w:pPr>
              <w:adjustRightInd w:val="0"/>
              <w:snapToGrid w:val="0"/>
              <w:spacing w:line="300" w:lineRule="exact"/>
              <w:jc w:val="center"/>
              <w:rPr>
                <w:rFonts w:ascii="仿宋" w:eastAsia="仿宋" w:hAnsi="仿宋" w:cs="仿宋" w:hint="eastAsia"/>
                <w:sz w:val="18"/>
                <w:szCs w:val="18"/>
              </w:rPr>
            </w:pPr>
            <w:r w:rsidRPr="00E65085">
              <w:rPr>
                <w:rFonts w:ascii="仿宋" w:eastAsia="仿宋" w:hAnsi="仿宋" w:cs="仿宋" w:hint="eastAsia"/>
                <w:b/>
                <w:bCs/>
                <w:sz w:val="18"/>
                <w:szCs w:val="18"/>
              </w:rPr>
              <w:t>一级</w:t>
            </w:r>
          </w:p>
        </w:tc>
        <w:tc>
          <w:tcPr>
            <w:tcW w:w="491" w:type="pct"/>
            <w:tcBorders>
              <w:top w:val="single" w:sz="4" w:space="0" w:color="000000"/>
              <w:left w:val="dotted" w:sz="4" w:space="0" w:color="000000"/>
              <w:bottom w:val="dotted" w:sz="4" w:space="0" w:color="000000"/>
              <w:right w:val="dotted" w:sz="4" w:space="0" w:color="000000"/>
            </w:tcBorders>
            <w:vAlign w:val="center"/>
          </w:tcPr>
          <w:p w14:paraId="724610EF" w14:textId="77777777" w:rsidR="00F10263" w:rsidRPr="00E65085" w:rsidRDefault="00F10263" w:rsidP="00B93AD9">
            <w:pPr>
              <w:adjustRightInd w:val="0"/>
              <w:snapToGrid w:val="0"/>
              <w:spacing w:line="300" w:lineRule="exact"/>
              <w:jc w:val="center"/>
              <w:rPr>
                <w:rFonts w:ascii="仿宋" w:eastAsia="仿宋" w:hAnsi="仿宋" w:cs="仿宋" w:hint="eastAsia"/>
                <w:sz w:val="18"/>
                <w:szCs w:val="18"/>
              </w:rPr>
            </w:pPr>
            <w:r w:rsidRPr="00E65085">
              <w:rPr>
                <w:rFonts w:ascii="仿宋" w:eastAsia="仿宋" w:hAnsi="仿宋" w:cs="仿宋" w:hint="eastAsia"/>
                <w:b/>
                <w:bCs/>
                <w:sz w:val="18"/>
                <w:szCs w:val="18"/>
              </w:rPr>
              <w:t>二级</w:t>
            </w:r>
          </w:p>
        </w:tc>
        <w:tc>
          <w:tcPr>
            <w:tcW w:w="683" w:type="pct"/>
            <w:tcBorders>
              <w:top w:val="single" w:sz="4" w:space="0" w:color="000000"/>
              <w:left w:val="dotted" w:sz="4" w:space="0" w:color="000000"/>
              <w:bottom w:val="dotted" w:sz="4" w:space="0" w:color="000000"/>
              <w:right w:val="dotted" w:sz="4" w:space="0" w:color="000000"/>
            </w:tcBorders>
            <w:vAlign w:val="center"/>
          </w:tcPr>
          <w:p w14:paraId="0504847C" w14:textId="77777777" w:rsidR="00F10263" w:rsidRPr="00E65085" w:rsidRDefault="00F10263" w:rsidP="00B93AD9">
            <w:pPr>
              <w:adjustRightInd w:val="0"/>
              <w:snapToGrid w:val="0"/>
              <w:spacing w:line="300" w:lineRule="exact"/>
              <w:jc w:val="center"/>
              <w:rPr>
                <w:rFonts w:ascii="仿宋" w:eastAsia="仿宋" w:hAnsi="仿宋" w:cs="仿宋" w:hint="eastAsia"/>
                <w:sz w:val="18"/>
                <w:szCs w:val="18"/>
              </w:rPr>
            </w:pPr>
            <w:r w:rsidRPr="00E65085">
              <w:rPr>
                <w:rFonts w:ascii="仿宋" w:eastAsia="仿宋" w:hAnsi="仿宋" w:cs="仿宋" w:hint="eastAsia"/>
                <w:b/>
                <w:bCs/>
                <w:sz w:val="18"/>
                <w:szCs w:val="18"/>
              </w:rPr>
              <w:t>三级</w:t>
            </w:r>
          </w:p>
        </w:tc>
        <w:tc>
          <w:tcPr>
            <w:tcW w:w="2173" w:type="pct"/>
            <w:tcBorders>
              <w:top w:val="single" w:sz="4" w:space="0" w:color="000000"/>
              <w:left w:val="dotted" w:sz="4" w:space="0" w:color="000000"/>
              <w:bottom w:val="dotted" w:sz="4" w:space="0" w:color="000000"/>
              <w:right w:val="nil"/>
            </w:tcBorders>
            <w:vAlign w:val="center"/>
          </w:tcPr>
          <w:p w14:paraId="195B2CA4" w14:textId="77777777" w:rsidR="00F10263" w:rsidRPr="00E65085" w:rsidRDefault="00F10263" w:rsidP="00B93AD9">
            <w:pPr>
              <w:adjustRightInd w:val="0"/>
              <w:snapToGrid w:val="0"/>
              <w:spacing w:line="300" w:lineRule="exact"/>
              <w:jc w:val="center"/>
              <w:rPr>
                <w:rFonts w:ascii="仿宋" w:eastAsia="仿宋" w:hAnsi="仿宋" w:cs="仿宋" w:hint="eastAsia"/>
                <w:sz w:val="18"/>
                <w:szCs w:val="18"/>
              </w:rPr>
            </w:pPr>
            <w:r w:rsidRPr="00E65085">
              <w:rPr>
                <w:rFonts w:ascii="仿宋" w:eastAsia="仿宋" w:hAnsi="仿宋" w:cs="仿宋" w:hint="eastAsia"/>
                <w:b/>
                <w:bCs/>
                <w:sz w:val="18"/>
                <w:szCs w:val="18"/>
              </w:rPr>
              <w:t>评价标准</w:t>
            </w:r>
          </w:p>
        </w:tc>
        <w:tc>
          <w:tcPr>
            <w:tcW w:w="1212" w:type="pct"/>
            <w:tcBorders>
              <w:top w:val="single" w:sz="4" w:space="0" w:color="000000"/>
              <w:left w:val="dotted" w:sz="4" w:space="0" w:color="000000"/>
              <w:bottom w:val="dotted" w:sz="4" w:space="0" w:color="000000"/>
              <w:right w:val="nil"/>
            </w:tcBorders>
            <w:vAlign w:val="center"/>
          </w:tcPr>
          <w:p w14:paraId="59CC4DC4" w14:textId="77777777" w:rsidR="00F10263" w:rsidRPr="00E65085" w:rsidRDefault="00F10263" w:rsidP="00B93AD9">
            <w:pPr>
              <w:adjustRightInd w:val="0"/>
              <w:snapToGrid w:val="0"/>
              <w:spacing w:line="300" w:lineRule="exact"/>
              <w:jc w:val="center"/>
              <w:rPr>
                <w:rFonts w:ascii="仿宋" w:eastAsia="仿宋" w:hAnsi="仿宋" w:cs="仿宋" w:hint="eastAsia"/>
                <w:sz w:val="18"/>
                <w:szCs w:val="18"/>
              </w:rPr>
            </w:pPr>
            <w:r w:rsidRPr="00E65085">
              <w:rPr>
                <w:rFonts w:ascii="仿宋" w:eastAsia="仿宋" w:hAnsi="仿宋" w:cs="仿宋" w:hint="eastAsia"/>
                <w:b/>
                <w:bCs/>
                <w:sz w:val="18"/>
                <w:szCs w:val="18"/>
              </w:rPr>
              <w:t>分析说明</w:t>
            </w:r>
          </w:p>
        </w:tc>
      </w:tr>
      <w:tr w:rsidR="00F10263" w14:paraId="4FB16B57" w14:textId="77777777" w:rsidTr="00B93AD9">
        <w:trPr>
          <w:trHeight w:val="340"/>
          <w:jc w:val="center"/>
        </w:trPr>
        <w:tc>
          <w:tcPr>
            <w:tcW w:w="441" w:type="pct"/>
            <w:vMerge w:val="restart"/>
            <w:tcBorders>
              <w:top w:val="single" w:sz="4" w:space="0" w:color="000000"/>
              <w:bottom w:val="dotted" w:sz="4" w:space="0" w:color="000000"/>
              <w:right w:val="dotted" w:sz="4" w:space="0" w:color="000000"/>
            </w:tcBorders>
            <w:vAlign w:val="center"/>
          </w:tcPr>
          <w:p w14:paraId="0B7DAF3C"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项目决策（15分）</w:t>
            </w:r>
          </w:p>
        </w:tc>
        <w:tc>
          <w:tcPr>
            <w:tcW w:w="491" w:type="pct"/>
            <w:vMerge w:val="restart"/>
            <w:tcBorders>
              <w:top w:val="single" w:sz="4" w:space="0" w:color="000000"/>
              <w:left w:val="dotted" w:sz="4" w:space="0" w:color="000000"/>
              <w:bottom w:val="dotted" w:sz="4" w:space="0" w:color="000000"/>
              <w:right w:val="dotted" w:sz="4" w:space="0" w:color="000000"/>
            </w:tcBorders>
            <w:vAlign w:val="center"/>
          </w:tcPr>
          <w:p w14:paraId="6FB847DE"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项目立项（4分）</w:t>
            </w:r>
          </w:p>
        </w:tc>
        <w:tc>
          <w:tcPr>
            <w:tcW w:w="683" w:type="pct"/>
            <w:tcBorders>
              <w:top w:val="single" w:sz="4" w:space="0" w:color="000000"/>
              <w:left w:val="dotted" w:sz="4" w:space="0" w:color="000000"/>
              <w:bottom w:val="dotted" w:sz="4" w:space="0" w:color="000000"/>
              <w:right w:val="dotted" w:sz="4" w:space="0" w:color="000000"/>
            </w:tcBorders>
            <w:vAlign w:val="center"/>
          </w:tcPr>
          <w:p w14:paraId="0BA9FCE6"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立项依据充分性2分</w:t>
            </w:r>
          </w:p>
        </w:tc>
        <w:tc>
          <w:tcPr>
            <w:tcW w:w="2173" w:type="pct"/>
            <w:tcBorders>
              <w:top w:val="single" w:sz="4" w:space="0" w:color="000000"/>
              <w:left w:val="dotted" w:sz="4" w:space="0" w:color="000000"/>
              <w:bottom w:val="dotted" w:sz="4" w:space="0" w:color="000000"/>
              <w:right w:val="nil"/>
            </w:tcBorders>
            <w:vAlign w:val="center"/>
          </w:tcPr>
          <w:p w14:paraId="1357B0BD"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1、符合国家法律法规、国民经济发展规划和相关政策要求（1分）；</w:t>
            </w:r>
            <w:r>
              <w:rPr>
                <w:rFonts w:ascii="仿宋" w:eastAsia="仿宋" w:hAnsi="仿宋" w:cs="仿宋" w:hint="eastAsia"/>
                <w:sz w:val="18"/>
                <w:szCs w:val="18"/>
              </w:rPr>
              <w:br/>
              <w:t>2、与部门职责范围相符，属于部门履职所需（1分）。</w:t>
            </w:r>
          </w:p>
        </w:tc>
        <w:tc>
          <w:tcPr>
            <w:tcW w:w="1212" w:type="pct"/>
            <w:tcBorders>
              <w:top w:val="single" w:sz="4" w:space="0" w:color="000000"/>
              <w:left w:val="dotted" w:sz="4" w:space="0" w:color="000000"/>
              <w:bottom w:val="dotted" w:sz="4" w:space="0" w:color="000000"/>
              <w:right w:val="nil"/>
            </w:tcBorders>
            <w:vAlign w:val="center"/>
          </w:tcPr>
          <w:p w14:paraId="26240A72" w14:textId="77777777" w:rsidR="00F10263" w:rsidRDefault="00F10263" w:rsidP="00B93AD9">
            <w:pPr>
              <w:adjustRightInd w:val="0"/>
              <w:snapToGrid w:val="0"/>
              <w:spacing w:line="300" w:lineRule="exact"/>
              <w:rPr>
                <w:rFonts w:ascii="仿宋" w:eastAsia="仿宋" w:hAnsi="仿宋" w:cs="仿宋" w:hint="eastAsia"/>
                <w:sz w:val="18"/>
                <w:szCs w:val="18"/>
              </w:rPr>
            </w:pPr>
            <w:r w:rsidRPr="00AD2AB7">
              <w:rPr>
                <w:rFonts w:ascii="仿宋" w:eastAsia="仿宋" w:hAnsi="仿宋" w:cs="仿宋" w:hint="eastAsia"/>
                <w:sz w:val="18"/>
                <w:szCs w:val="18"/>
              </w:rPr>
              <w:t>项目符合</w:t>
            </w:r>
            <w:r w:rsidRPr="008A0F76">
              <w:rPr>
                <w:rFonts w:ascii="仿宋" w:eastAsia="仿宋" w:hAnsi="仿宋" w:cs="仿宋" w:hint="eastAsia"/>
                <w:sz w:val="18"/>
                <w:szCs w:val="18"/>
              </w:rPr>
              <w:t>《西藏自治区城镇体系规划》和《西藏自治区新型城镇化规划(2014—2020年)》</w:t>
            </w:r>
            <w:r w:rsidRPr="00AD2AB7">
              <w:rPr>
                <w:rFonts w:ascii="仿宋" w:eastAsia="仿宋" w:hAnsi="仿宋" w:cs="仿宋" w:hint="eastAsia"/>
                <w:sz w:val="18"/>
                <w:szCs w:val="18"/>
              </w:rPr>
              <w:t>，符合工布江达县</w:t>
            </w:r>
            <w:r>
              <w:rPr>
                <w:rFonts w:ascii="仿宋" w:eastAsia="仿宋" w:hAnsi="仿宋" w:cs="仿宋" w:hint="eastAsia"/>
                <w:sz w:val="18"/>
                <w:szCs w:val="18"/>
              </w:rPr>
              <w:t>住房和城乡建设</w:t>
            </w:r>
            <w:r w:rsidRPr="00AD2AB7">
              <w:rPr>
                <w:rFonts w:ascii="仿宋" w:eastAsia="仿宋" w:hAnsi="仿宋" w:cs="仿宋" w:hint="eastAsia"/>
                <w:sz w:val="18"/>
                <w:szCs w:val="18"/>
              </w:rPr>
              <w:t>局三定方案所规定的单位职责范围。实际得分2</w:t>
            </w:r>
            <w:r w:rsidRPr="00AD2AB7">
              <w:rPr>
                <w:rFonts w:ascii="仿宋" w:eastAsia="仿宋" w:hAnsi="仿宋" w:cs="仿宋"/>
                <w:sz w:val="18"/>
                <w:szCs w:val="18"/>
              </w:rPr>
              <w:t>.00</w:t>
            </w:r>
            <w:r w:rsidRPr="00AD2AB7">
              <w:rPr>
                <w:rFonts w:ascii="仿宋" w:eastAsia="仿宋" w:hAnsi="仿宋" w:cs="仿宋" w:hint="eastAsia"/>
                <w:sz w:val="18"/>
                <w:szCs w:val="18"/>
              </w:rPr>
              <w:t>分</w:t>
            </w:r>
            <w:r>
              <w:rPr>
                <w:rFonts w:ascii="仿宋" w:eastAsia="仿宋" w:hAnsi="仿宋" w:cs="仿宋" w:hint="eastAsia"/>
                <w:sz w:val="18"/>
                <w:szCs w:val="18"/>
              </w:rPr>
              <w:t>。</w:t>
            </w:r>
          </w:p>
        </w:tc>
      </w:tr>
      <w:tr w:rsidR="00F10263" w14:paraId="5BD85BA5"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646FBDB9"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2DCE493C"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5DDC5345"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立项程序规范性2分</w:t>
            </w:r>
          </w:p>
        </w:tc>
        <w:tc>
          <w:tcPr>
            <w:tcW w:w="2173" w:type="pct"/>
            <w:tcBorders>
              <w:top w:val="dotted" w:sz="4" w:space="0" w:color="000000"/>
              <w:left w:val="dotted" w:sz="4" w:space="0" w:color="000000"/>
              <w:bottom w:val="dotted" w:sz="4" w:space="0" w:color="000000"/>
              <w:right w:val="nil"/>
            </w:tcBorders>
            <w:vAlign w:val="center"/>
          </w:tcPr>
          <w:p w14:paraId="68735B0D"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1、项目按照规定的程序申请设立（1分）；</w:t>
            </w:r>
          </w:p>
          <w:p w14:paraId="2C78EB86"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2、审批文件、材料是否符合相关要求（1分）。</w:t>
            </w:r>
          </w:p>
        </w:tc>
        <w:tc>
          <w:tcPr>
            <w:tcW w:w="1212" w:type="pct"/>
            <w:tcBorders>
              <w:top w:val="dotted" w:sz="4" w:space="0" w:color="000000"/>
              <w:left w:val="dotted" w:sz="4" w:space="0" w:color="000000"/>
              <w:bottom w:val="dotted" w:sz="4" w:space="0" w:color="000000"/>
              <w:right w:val="nil"/>
            </w:tcBorders>
            <w:vAlign w:val="center"/>
          </w:tcPr>
          <w:p w14:paraId="35F03970"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该</w:t>
            </w:r>
            <w:r w:rsidRPr="0060779E">
              <w:rPr>
                <w:rFonts w:ascii="仿宋" w:eastAsia="仿宋" w:hAnsi="仿宋" w:cs="仿宋" w:hint="eastAsia"/>
                <w:sz w:val="18"/>
                <w:szCs w:val="18"/>
              </w:rPr>
              <w:t>项目已经</w:t>
            </w:r>
            <w:r w:rsidRPr="00DD08AD">
              <w:rPr>
                <w:rFonts w:ascii="仿宋" w:eastAsia="仿宋" w:hAnsi="仿宋" w:cs="仿宋" w:hint="eastAsia"/>
                <w:sz w:val="18"/>
                <w:szCs w:val="18"/>
              </w:rPr>
              <w:t>《关于工布江达县巴河特色小集镇基础设施提升工程建设项目初步设计及概算的批复》（工改发〔2020〕136号）</w:t>
            </w:r>
            <w:r w:rsidRPr="0060779E">
              <w:rPr>
                <w:rFonts w:ascii="仿宋" w:eastAsia="仿宋" w:hAnsi="仿宋" w:cs="仿宋" w:hint="eastAsia"/>
                <w:sz w:val="18"/>
                <w:szCs w:val="18"/>
              </w:rPr>
              <w:t>批复，相关审批文件、</w:t>
            </w:r>
            <w:r w:rsidRPr="0060779E">
              <w:rPr>
                <w:rFonts w:ascii="仿宋" w:eastAsia="仿宋" w:hAnsi="仿宋" w:cs="仿宋" w:hint="eastAsia"/>
                <w:sz w:val="18"/>
                <w:szCs w:val="18"/>
              </w:rPr>
              <w:lastRenderedPageBreak/>
              <w:t>材料符合要求。实际得分2</w:t>
            </w:r>
            <w:r w:rsidRPr="0060779E">
              <w:rPr>
                <w:rFonts w:ascii="仿宋" w:eastAsia="仿宋" w:hAnsi="仿宋" w:cs="仿宋"/>
                <w:sz w:val="18"/>
                <w:szCs w:val="18"/>
              </w:rPr>
              <w:t>.00</w:t>
            </w:r>
            <w:r w:rsidRPr="0060779E">
              <w:rPr>
                <w:rFonts w:ascii="仿宋" w:eastAsia="仿宋" w:hAnsi="仿宋" w:cs="仿宋" w:hint="eastAsia"/>
                <w:sz w:val="18"/>
                <w:szCs w:val="18"/>
              </w:rPr>
              <w:t>分。</w:t>
            </w:r>
          </w:p>
        </w:tc>
      </w:tr>
      <w:tr w:rsidR="00F10263" w14:paraId="69A98CFF"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1640C09B"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4D29B0DB"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绩效目标（7分）</w:t>
            </w:r>
          </w:p>
        </w:tc>
        <w:tc>
          <w:tcPr>
            <w:tcW w:w="683" w:type="pct"/>
            <w:tcBorders>
              <w:top w:val="dotted" w:sz="4" w:space="0" w:color="000000"/>
              <w:left w:val="dotted" w:sz="4" w:space="0" w:color="000000"/>
              <w:bottom w:val="dotted" w:sz="4" w:space="0" w:color="000000"/>
              <w:right w:val="dotted" w:sz="4" w:space="0" w:color="000000"/>
            </w:tcBorders>
            <w:vAlign w:val="center"/>
          </w:tcPr>
          <w:p w14:paraId="5372A463"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绩效目标合理性4分</w:t>
            </w:r>
          </w:p>
        </w:tc>
        <w:tc>
          <w:tcPr>
            <w:tcW w:w="2173" w:type="pct"/>
            <w:tcBorders>
              <w:top w:val="dotted" w:sz="4" w:space="0" w:color="000000"/>
              <w:left w:val="dotted" w:sz="4" w:space="0" w:color="000000"/>
              <w:bottom w:val="dotted" w:sz="4" w:space="0" w:color="000000"/>
              <w:right w:val="nil"/>
            </w:tcBorders>
            <w:vAlign w:val="center"/>
          </w:tcPr>
          <w:p w14:paraId="70195A34"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1、制定绩效目标（1分）；</w:t>
            </w:r>
            <w:r>
              <w:rPr>
                <w:rFonts w:ascii="仿宋" w:eastAsia="仿宋" w:hAnsi="仿宋" w:cs="仿宋" w:hint="eastAsia"/>
                <w:sz w:val="18"/>
                <w:szCs w:val="18"/>
              </w:rPr>
              <w:br/>
              <w:t>2、项目绩效目标与项目实际具有相关性（1分）；</w:t>
            </w:r>
            <w:r>
              <w:rPr>
                <w:rFonts w:ascii="仿宋" w:eastAsia="仿宋" w:hAnsi="仿宋" w:cs="仿宋" w:hint="eastAsia"/>
                <w:sz w:val="18"/>
                <w:szCs w:val="18"/>
              </w:rPr>
              <w:br/>
              <w:t>3、与预算确定的项目投资额或资金量相匹配（1分）；</w:t>
            </w:r>
            <w:r>
              <w:rPr>
                <w:rFonts w:ascii="仿宋" w:eastAsia="仿宋" w:hAnsi="仿宋" w:cs="仿宋" w:hint="eastAsia"/>
                <w:sz w:val="18"/>
                <w:szCs w:val="18"/>
              </w:rPr>
              <w:br/>
              <w:t>4、项目预期产出符合正常的业绩水平（1分）。</w:t>
            </w:r>
          </w:p>
        </w:tc>
        <w:tc>
          <w:tcPr>
            <w:tcW w:w="1212" w:type="pct"/>
            <w:tcBorders>
              <w:top w:val="dotted" w:sz="4" w:space="0" w:color="000000"/>
              <w:left w:val="dotted" w:sz="4" w:space="0" w:color="000000"/>
              <w:bottom w:val="dotted" w:sz="4" w:space="0" w:color="000000"/>
              <w:right w:val="nil"/>
            </w:tcBorders>
            <w:vAlign w:val="center"/>
          </w:tcPr>
          <w:p w14:paraId="17A680D8"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该项目未设置绩效目标，</w:t>
            </w:r>
            <w:r w:rsidRPr="00964106">
              <w:rPr>
                <w:rFonts w:ascii="仿宋" w:eastAsia="仿宋" w:hAnsi="仿宋" w:cs="仿宋" w:hint="eastAsia"/>
                <w:sz w:val="18"/>
                <w:szCs w:val="18"/>
              </w:rPr>
              <w:t>实际得分</w:t>
            </w:r>
            <w:r>
              <w:rPr>
                <w:rFonts w:ascii="仿宋" w:eastAsia="仿宋" w:hAnsi="仿宋" w:cs="仿宋"/>
                <w:sz w:val="18"/>
                <w:szCs w:val="18"/>
              </w:rPr>
              <w:t>0</w:t>
            </w:r>
            <w:r w:rsidRPr="00964106">
              <w:rPr>
                <w:rFonts w:ascii="仿宋" w:eastAsia="仿宋" w:hAnsi="仿宋" w:cs="仿宋" w:hint="eastAsia"/>
                <w:sz w:val="18"/>
                <w:szCs w:val="18"/>
              </w:rPr>
              <w:t>.00分。</w:t>
            </w:r>
          </w:p>
        </w:tc>
      </w:tr>
      <w:tr w:rsidR="00F10263" w14:paraId="39D83F55"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28930B20"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2C1E8119"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294B77F2"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绩效指标明确性3分</w:t>
            </w:r>
          </w:p>
        </w:tc>
        <w:tc>
          <w:tcPr>
            <w:tcW w:w="2173" w:type="pct"/>
            <w:tcBorders>
              <w:top w:val="dotted" w:sz="4" w:space="0" w:color="000000"/>
              <w:left w:val="dotted" w:sz="4" w:space="0" w:color="000000"/>
              <w:bottom w:val="dotted" w:sz="4" w:space="0" w:color="000000"/>
              <w:right w:val="nil"/>
            </w:tcBorders>
            <w:vAlign w:val="center"/>
          </w:tcPr>
          <w:p w14:paraId="4F454CEA" w14:textId="77777777" w:rsidR="00F10263" w:rsidRDefault="00F10263" w:rsidP="00F10263">
            <w:pPr>
              <w:numPr>
                <w:ilvl w:val="0"/>
                <w:numId w:val="17"/>
              </w:numPr>
              <w:adjustRightInd w:val="0"/>
              <w:snapToGrid w:val="0"/>
              <w:spacing w:line="300" w:lineRule="exact"/>
              <w:jc w:val="left"/>
              <w:rPr>
                <w:rFonts w:ascii="仿宋" w:eastAsia="仿宋" w:hAnsi="仿宋" w:cs="仿宋" w:hint="eastAsia"/>
                <w:sz w:val="18"/>
                <w:szCs w:val="18"/>
              </w:rPr>
            </w:pPr>
            <w:r>
              <w:rPr>
                <w:rFonts w:ascii="仿宋" w:eastAsia="仿宋" w:hAnsi="仿宋" w:cs="仿宋" w:hint="eastAsia"/>
                <w:sz w:val="18"/>
                <w:szCs w:val="18"/>
              </w:rPr>
              <w:t>将项目绩效目标细化分解为具体、清晰、可衡量的绩效指标值（</w:t>
            </w:r>
            <w:r>
              <w:rPr>
                <w:rFonts w:ascii="仿宋" w:eastAsia="仿宋" w:hAnsi="仿宋" w:cs="仿宋"/>
                <w:sz w:val="18"/>
                <w:szCs w:val="18"/>
              </w:rPr>
              <w:t>2</w:t>
            </w:r>
            <w:r>
              <w:rPr>
                <w:rFonts w:ascii="仿宋" w:eastAsia="仿宋" w:hAnsi="仿宋" w:cs="仿宋" w:hint="eastAsia"/>
                <w:sz w:val="18"/>
                <w:szCs w:val="18"/>
              </w:rPr>
              <w:t>分）</w:t>
            </w:r>
          </w:p>
          <w:p w14:paraId="30A48A38"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2、是否与项目目标任务数或计划数相对应（1分）。</w:t>
            </w:r>
          </w:p>
        </w:tc>
        <w:tc>
          <w:tcPr>
            <w:tcW w:w="1212" w:type="pct"/>
            <w:tcBorders>
              <w:top w:val="dotted" w:sz="4" w:space="0" w:color="000000"/>
              <w:left w:val="dotted" w:sz="4" w:space="0" w:color="000000"/>
              <w:bottom w:val="dotted" w:sz="4" w:space="0" w:color="000000"/>
              <w:right w:val="nil"/>
            </w:tcBorders>
            <w:vAlign w:val="center"/>
          </w:tcPr>
          <w:p w14:paraId="33575EAF" w14:textId="77777777" w:rsidR="00F10263" w:rsidRDefault="00F10263" w:rsidP="00B93AD9">
            <w:pPr>
              <w:adjustRightInd w:val="0"/>
              <w:snapToGrid w:val="0"/>
              <w:spacing w:line="300" w:lineRule="exact"/>
              <w:rPr>
                <w:rFonts w:ascii="仿宋" w:eastAsia="仿宋" w:hAnsi="仿宋" w:cs="仿宋" w:hint="eastAsia"/>
                <w:sz w:val="18"/>
                <w:szCs w:val="18"/>
              </w:rPr>
            </w:pPr>
            <w:r w:rsidRPr="00120226">
              <w:rPr>
                <w:rFonts w:ascii="仿宋" w:eastAsia="仿宋" w:hAnsi="仿宋" w:cs="仿宋" w:hint="eastAsia"/>
                <w:sz w:val="18"/>
                <w:szCs w:val="18"/>
              </w:rPr>
              <w:t>该项目未设置绩效目标，实际得分</w:t>
            </w:r>
            <w:r w:rsidRPr="00120226">
              <w:rPr>
                <w:rFonts w:ascii="仿宋" w:eastAsia="仿宋" w:hAnsi="仿宋" w:cs="仿宋"/>
                <w:sz w:val="18"/>
                <w:szCs w:val="18"/>
              </w:rPr>
              <w:t>0</w:t>
            </w:r>
            <w:r w:rsidRPr="00120226">
              <w:rPr>
                <w:rFonts w:ascii="仿宋" w:eastAsia="仿宋" w:hAnsi="仿宋" w:cs="仿宋" w:hint="eastAsia"/>
                <w:sz w:val="18"/>
                <w:szCs w:val="18"/>
              </w:rPr>
              <w:t>.00分。</w:t>
            </w:r>
          </w:p>
        </w:tc>
      </w:tr>
      <w:tr w:rsidR="00F10263" w14:paraId="48100FCD"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38027EF7"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52CD9076"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资金投入（4分）</w:t>
            </w:r>
          </w:p>
        </w:tc>
        <w:tc>
          <w:tcPr>
            <w:tcW w:w="683" w:type="pct"/>
            <w:tcBorders>
              <w:top w:val="dotted" w:sz="4" w:space="0" w:color="000000"/>
              <w:left w:val="dotted" w:sz="4" w:space="0" w:color="000000"/>
              <w:bottom w:val="dotted" w:sz="4" w:space="0" w:color="000000"/>
              <w:right w:val="dotted" w:sz="4" w:space="0" w:color="000000"/>
            </w:tcBorders>
            <w:vAlign w:val="center"/>
          </w:tcPr>
          <w:p w14:paraId="332BEAB1"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预算编制科学性2分</w:t>
            </w:r>
          </w:p>
        </w:tc>
        <w:tc>
          <w:tcPr>
            <w:tcW w:w="2173" w:type="pct"/>
            <w:tcBorders>
              <w:top w:val="dotted" w:sz="4" w:space="0" w:color="000000"/>
              <w:left w:val="dotted" w:sz="4" w:space="0" w:color="000000"/>
              <w:bottom w:val="dotted" w:sz="4" w:space="0" w:color="000000"/>
              <w:right w:val="nil"/>
            </w:tcBorders>
            <w:vAlign w:val="center"/>
          </w:tcPr>
          <w:p w14:paraId="36D74A63"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1、预算内容与项目内容匹配（</w:t>
            </w:r>
            <w:r>
              <w:rPr>
                <w:rFonts w:ascii="仿宋" w:eastAsia="仿宋" w:hAnsi="仿宋" w:cs="仿宋"/>
                <w:sz w:val="18"/>
                <w:szCs w:val="18"/>
              </w:rPr>
              <w:t>1</w:t>
            </w:r>
            <w:r>
              <w:rPr>
                <w:rFonts w:ascii="仿宋" w:eastAsia="仿宋" w:hAnsi="仿宋" w:cs="仿宋" w:hint="eastAsia"/>
                <w:sz w:val="18"/>
                <w:szCs w:val="18"/>
              </w:rPr>
              <w:t>分）；</w:t>
            </w:r>
            <w:r>
              <w:rPr>
                <w:rFonts w:ascii="仿宋" w:eastAsia="仿宋" w:hAnsi="仿宋" w:cs="仿宋" w:hint="eastAsia"/>
                <w:sz w:val="18"/>
                <w:szCs w:val="18"/>
              </w:rPr>
              <w:br/>
              <w:t>2、预算确定的项目投资额或资金量与项目内容相匹配（</w:t>
            </w:r>
            <w:r>
              <w:rPr>
                <w:rFonts w:ascii="仿宋" w:eastAsia="仿宋" w:hAnsi="仿宋" w:cs="仿宋"/>
                <w:sz w:val="18"/>
                <w:szCs w:val="18"/>
              </w:rPr>
              <w:t>1</w:t>
            </w:r>
            <w:r>
              <w:rPr>
                <w:rFonts w:ascii="仿宋" w:eastAsia="仿宋" w:hAnsi="仿宋" w:cs="仿宋" w:hint="eastAsia"/>
                <w:sz w:val="18"/>
                <w:szCs w:val="18"/>
              </w:rPr>
              <w:t>分）。</w:t>
            </w:r>
          </w:p>
        </w:tc>
        <w:tc>
          <w:tcPr>
            <w:tcW w:w="1212" w:type="pct"/>
            <w:tcBorders>
              <w:top w:val="dotted" w:sz="4" w:space="0" w:color="000000"/>
              <w:left w:val="dotted" w:sz="4" w:space="0" w:color="000000"/>
              <w:bottom w:val="dotted" w:sz="4" w:space="0" w:color="000000"/>
              <w:right w:val="nil"/>
            </w:tcBorders>
            <w:vAlign w:val="center"/>
          </w:tcPr>
          <w:p w14:paraId="7C4D99BE" w14:textId="77777777" w:rsidR="00F10263" w:rsidRDefault="00F10263" w:rsidP="00B93AD9">
            <w:pPr>
              <w:adjustRightInd w:val="0"/>
              <w:snapToGrid w:val="0"/>
              <w:spacing w:line="300" w:lineRule="exact"/>
              <w:rPr>
                <w:rFonts w:ascii="仿宋" w:eastAsia="仿宋" w:hAnsi="仿宋" w:cs="仿宋" w:hint="eastAsia"/>
                <w:sz w:val="18"/>
                <w:szCs w:val="18"/>
              </w:rPr>
            </w:pPr>
            <w:r w:rsidRPr="00775B61">
              <w:rPr>
                <w:rFonts w:ascii="仿宋" w:eastAsia="仿宋" w:hAnsi="仿宋" w:cs="仿宋" w:hint="eastAsia"/>
                <w:sz w:val="18"/>
                <w:szCs w:val="18"/>
              </w:rPr>
              <w:t>根据</w:t>
            </w:r>
            <w:r w:rsidRPr="009242ED">
              <w:rPr>
                <w:rFonts w:ascii="仿宋" w:eastAsia="仿宋" w:hAnsi="仿宋" w:cs="仿宋" w:hint="eastAsia"/>
                <w:sz w:val="18"/>
                <w:szCs w:val="18"/>
              </w:rPr>
              <w:t>《工布江达县巴河特色小集镇基础设施提升工程建设项目初步设计文件（代可行性研究报告）》</w:t>
            </w:r>
            <w:r w:rsidRPr="00775B61">
              <w:rPr>
                <w:rFonts w:ascii="仿宋" w:eastAsia="仿宋" w:hAnsi="仿宋" w:cs="仿宋" w:hint="eastAsia"/>
                <w:sz w:val="18"/>
                <w:szCs w:val="18"/>
              </w:rPr>
              <w:t>，预算内容与项目内容匹配，预算确定的项目投资额或资金量与项目内容相匹配，实际得分2.00分。</w:t>
            </w:r>
          </w:p>
        </w:tc>
      </w:tr>
      <w:tr w:rsidR="00F10263" w14:paraId="48A639C3"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2B3AF607"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0FFD3A1F"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00AB66FF"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资金分配合理性2分</w:t>
            </w:r>
          </w:p>
        </w:tc>
        <w:tc>
          <w:tcPr>
            <w:tcW w:w="2173" w:type="pct"/>
            <w:tcBorders>
              <w:top w:val="dotted" w:sz="4" w:space="0" w:color="000000"/>
              <w:left w:val="dotted" w:sz="4" w:space="0" w:color="000000"/>
              <w:bottom w:val="dotted" w:sz="4" w:space="0" w:color="000000"/>
              <w:right w:val="nil"/>
            </w:tcBorders>
            <w:vAlign w:val="center"/>
          </w:tcPr>
          <w:p w14:paraId="4A9AECCC"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1、预算资金分配依据是否充分（1分）；</w:t>
            </w:r>
          </w:p>
          <w:p w14:paraId="347B35BD"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2、资金分配合理，与项目单位或地方实际相适应（1分）。</w:t>
            </w:r>
          </w:p>
        </w:tc>
        <w:tc>
          <w:tcPr>
            <w:tcW w:w="1212" w:type="pct"/>
            <w:tcBorders>
              <w:top w:val="dotted" w:sz="4" w:space="0" w:color="000000"/>
              <w:left w:val="dotted" w:sz="4" w:space="0" w:color="000000"/>
              <w:bottom w:val="dotted" w:sz="4" w:space="0" w:color="000000"/>
              <w:right w:val="nil"/>
            </w:tcBorders>
            <w:vAlign w:val="center"/>
          </w:tcPr>
          <w:p w14:paraId="75C95A9D" w14:textId="77777777" w:rsidR="00F10263" w:rsidRDefault="00F10263" w:rsidP="00B93AD9">
            <w:pPr>
              <w:adjustRightInd w:val="0"/>
              <w:snapToGrid w:val="0"/>
              <w:spacing w:line="300" w:lineRule="exact"/>
              <w:rPr>
                <w:rFonts w:ascii="仿宋" w:eastAsia="仿宋" w:hAnsi="仿宋" w:cs="仿宋" w:hint="eastAsia"/>
                <w:sz w:val="18"/>
                <w:szCs w:val="18"/>
              </w:rPr>
            </w:pPr>
            <w:r w:rsidRPr="00C45F2B">
              <w:rPr>
                <w:rFonts w:ascii="仿宋" w:eastAsia="仿宋" w:hAnsi="仿宋" w:cs="仿宋" w:hint="eastAsia"/>
                <w:sz w:val="18"/>
                <w:szCs w:val="18"/>
              </w:rPr>
              <w:t>根据《关于下达完善城镇功能配套建设资金的通知》（</w:t>
            </w:r>
            <w:proofErr w:type="gramStart"/>
            <w:r w:rsidRPr="00C45F2B">
              <w:rPr>
                <w:rFonts w:ascii="仿宋" w:eastAsia="仿宋" w:hAnsi="仿宋" w:cs="仿宋" w:hint="eastAsia"/>
                <w:sz w:val="18"/>
                <w:szCs w:val="18"/>
              </w:rPr>
              <w:t>工财农指</w:t>
            </w:r>
            <w:proofErr w:type="gramEnd"/>
            <w:r w:rsidRPr="00C45F2B">
              <w:rPr>
                <w:rFonts w:ascii="仿宋" w:eastAsia="仿宋" w:hAnsi="仿宋" w:cs="仿宋" w:hint="eastAsia"/>
                <w:sz w:val="18"/>
                <w:szCs w:val="18"/>
              </w:rPr>
              <w:t>〔2020〕11号）</w:t>
            </w:r>
            <w:r>
              <w:rPr>
                <w:rFonts w:ascii="仿宋" w:eastAsia="仿宋" w:hAnsi="仿宋" w:cs="仿宋" w:hint="eastAsia"/>
                <w:sz w:val="18"/>
                <w:szCs w:val="18"/>
              </w:rPr>
              <w:t>，</w:t>
            </w:r>
            <w:r w:rsidRPr="00C45F2B">
              <w:rPr>
                <w:rFonts w:ascii="仿宋" w:eastAsia="仿宋" w:hAnsi="仿宋" w:cs="仿宋" w:hint="eastAsia"/>
                <w:sz w:val="18"/>
                <w:szCs w:val="18"/>
              </w:rPr>
              <w:t>项目预算资金分配依据是否充分，资金分配合理，与项目单位或地方实际相适应，实际得分2.00分。</w:t>
            </w:r>
          </w:p>
        </w:tc>
      </w:tr>
      <w:tr w:rsidR="00F10263" w14:paraId="1D116E65" w14:textId="77777777" w:rsidTr="00B93AD9">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2C02CA14"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项目过程（20分）</w:t>
            </w: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020F2BC0"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资金管理（12分）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B0E06FF"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资金到位率4分</w:t>
            </w:r>
          </w:p>
        </w:tc>
        <w:tc>
          <w:tcPr>
            <w:tcW w:w="2173" w:type="pct"/>
            <w:tcBorders>
              <w:top w:val="dotted" w:sz="4" w:space="0" w:color="000000"/>
              <w:left w:val="dotted" w:sz="4" w:space="0" w:color="000000"/>
              <w:bottom w:val="dotted" w:sz="4" w:space="0" w:color="000000"/>
              <w:right w:val="nil"/>
            </w:tcBorders>
            <w:vAlign w:val="center"/>
          </w:tcPr>
          <w:p w14:paraId="042F187E"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资金到位率=（实际到位资金/预算资金）×100%。</w:t>
            </w:r>
            <w:r>
              <w:rPr>
                <w:rFonts w:ascii="仿宋" w:eastAsia="仿宋" w:hAnsi="仿宋" w:cs="仿宋" w:hint="eastAsia"/>
                <w:sz w:val="18"/>
                <w:szCs w:val="18"/>
              </w:rPr>
              <w:br/>
              <w:t>实际到位资金：一定时期（本年度或项目期）内落实到具体项目的资金。预算资金：一定时期（本年度或项目期）</w:t>
            </w:r>
            <w:proofErr w:type="gramStart"/>
            <w:r>
              <w:rPr>
                <w:rFonts w:ascii="仿宋" w:eastAsia="仿宋" w:hAnsi="仿宋" w:cs="仿宋" w:hint="eastAsia"/>
                <w:sz w:val="18"/>
                <w:szCs w:val="18"/>
              </w:rPr>
              <w:t>内预算</w:t>
            </w:r>
            <w:proofErr w:type="gramEnd"/>
            <w:r>
              <w:rPr>
                <w:rFonts w:ascii="仿宋" w:eastAsia="仿宋" w:hAnsi="仿宋" w:cs="仿宋" w:hint="eastAsia"/>
                <w:sz w:val="18"/>
                <w:szCs w:val="18"/>
              </w:rPr>
              <w:t>安排到具体项目的资金。</w:t>
            </w:r>
          </w:p>
        </w:tc>
        <w:tc>
          <w:tcPr>
            <w:tcW w:w="1212" w:type="pct"/>
            <w:tcBorders>
              <w:top w:val="dotted" w:sz="4" w:space="0" w:color="000000"/>
              <w:left w:val="dotted" w:sz="4" w:space="0" w:color="000000"/>
              <w:bottom w:val="dotted" w:sz="4" w:space="0" w:color="000000"/>
              <w:right w:val="nil"/>
            </w:tcBorders>
            <w:vAlign w:val="center"/>
          </w:tcPr>
          <w:p w14:paraId="1DCB5891" w14:textId="77777777" w:rsidR="00F10263" w:rsidRDefault="00F10263" w:rsidP="00B93AD9">
            <w:pPr>
              <w:adjustRightInd w:val="0"/>
              <w:snapToGrid w:val="0"/>
              <w:spacing w:line="300" w:lineRule="exact"/>
              <w:rPr>
                <w:rFonts w:ascii="仿宋" w:eastAsia="仿宋" w:hAnsi="仿宋" w:cs="仿宋" w:hint="eastAsia"/>
                <w:sz w:val="18"/>
                <w:szCs w:val="18"/>
              </w:rPr>
            </w:pPr>
            <w:r w:rsidRPr="003A7784">
              <w:rPr>
                <w:rFonts w:ascii="仿宋" w:eastAsia="仿宋" w:hAnsi="仿宋" w:cs="仿宋" w:hint="eastAsia"/>
                <w:sz w:val="18"/>
                <w:szCs w:val="18"/>
              </w:rPr>
              <w:t>项目资金到位率=</w:t>
            </w:r>
            <w:r>
              <w:rPr>
                <w:rFonts w:ascii="仿宋" w:eastAsia="仿宋" w:hAnsi="仿宋" w:cs="仿宋"/>
                <w:sz w:val="18"/>
                <w:szCs w:val="18"/>
              </w:rPr>
              <w:t>221</w:t>
            </w:r>
            <w:r w:rsidRPr="003A7784">
              <w:rPr>
                <w:rFonts w:ascii="仿宋" w:eastAsia="仿宋" w:hAnsi="仿宋" w:cs="仿宋" w:hint="eastAsia"/>
                <w:sz w:val="18"/>
                <w:szCs w:val="18"/>
              </w:rPr>
              <w:t>0.00÷</w:t>
            </w:r>
            <w:r>
              <w:rPr>
                <w:rFonts w:ascii="仿宋" w:eastAsia="仿宋" w:hAnsi="仿宋" w:cs="仿宋"/>
                <w:sz w:val="18"/>
                <w:szCs w:val="18"/>
              </w:rPr>
              <w:t>2210</w:t>
            </w:r>
            <w:r w:rsidRPr="003A7784">
              <w:rPr>
                <w:rFonts w:ascii="仿宋" w:eastAsia="仿宋" w:hAnsi="仿宋" w:cs="仿宋" w:hint="eastAsia"/>
                <w:sz w:val="18"/>
                <w:szCs w:val="18"/>
              </w:rPr>
              <w:t>.</w:t>
            </w:r>
            <w:r>
              <w:rPr>
                <w:rFonts w:ascii="仿宋" w:eastAsia="仿宋" w:hAnsi="仿宋" w:cs="仿宋"/>
                <w:sz w:val="18"/>
                <w:szCs w:val="18"/>
              </w:rPr>
              <w:t>00</w:t>
            </w:r>
            <w:r w:rsidRPr="003A7784">
              <w:rPr>
                <w:rFonts w:ascii="仿宋" w:eastAsia="仿宋" w:hAnsi="仿宋" w:cs="仿宋" w:hint="eastAsia"/>
                <w:sz w:val="18"/>
                <w:szCs w:val="18"/>
              </w:rPr>
              <w:t>×100%=10</w:t>
            </w:r>
            <w:r>
              <w:rPr>
                <w:rFonts w:ascii="仿宋" w:eastAsia="仿宋" w:hAnsi="仿宋" w:cs="仿宋"/>
                <w:sz w:val="18"/>
                <w:szCs w:val="18"/>
              </w:rPr>
              <w:t>0</w:t>
            </w:r>
            <w:r w:rsidRPr="003A7784">
              <w:rPr>
                <w:rFonts w:ascii="仿宋" w:eastAsia="仿宋" w:hAnsi="仿宋" w:cs="仿宋" w:hint="eastAsia"/>
                <w:sz w:val="18"/>
                <w:szCs w:val="18"/>
              </w:rPr>
              <w:t>.0</w:t>
            </w:r>
            <w:r>
              <w:rPr>
                <w:rFonts w:ascii="仿宋" w:eastAsia="仿宋" w:hAnsi="仿宋" w:cs="仿宋"/>
                <w:sz w:val="18"/>
                <w:szCs w:val="18"/>
              </w:rPr>
              <w:t>0</w:t>
            </w:r>
            <w:r w:rsidRPr="003A7784">
              <w:rPr>
                <w:rFonts w:ascii="仿宋" w:eastAsia="仿宋" w:hAnsi="仿宋" w:cs="仿宋" w:hint="eastAsia"/>
                <w:sz w:val="18"/>
                <w:szCs w:val="18"/>
              </w:rPr>
              <w:t>%，实际得分4.00分。</w:t>
            </w:r>
          </w:p>
        </w:tc>
      </w:tr>
      <w:tr w:rsidR="00F10263" w14:paraId="2EB622EB"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40C4E99D"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5D430C77"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04228AA"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预算执行率4分</w:t>
            </w:r>
          </w:p>
        </w:tc>
        <w:tc>
          <w:tcPr>
            <w:tcW w:w="2173" w:type="pct"/>
            <w:tcBorders>
              <w:top w:val="dotted" w:sz="4" w:space="0" w:color="000000"/>
              <w:left w:val="dotted" w:sz="4" w:space="0" w:color="000000"/>
              <w:bottom w:val="dotted" w:sz="4" w:space="0" w:color="000000"/>
              <w:right w:val="nil"/>
            </w:tcBorders>
            <w:vAlign w:val="center"/>
          </w:tcPr>
          <w:p w14:paraId="351EF021"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预算执行率=（实际支出资金/实际到位资金）×100%。</w:t>
            </w:r>
            <w:r>
              <w:rPr>
                <w:rFonts w:ascii="仿宋" w:eastAsia="仿宋" w:hAnsi="仿宋" w:cs="仿宋" w:hint="eastAsia"/>
                <w:sz w:val="18"/>
                <w:szCs w:val="18"/>
              </w:rPr>
              <w:br/>
              <w:t>实际支出资金：一定时期（本年度或项目期）内项目实际拨付的资金。</w:t>
            </w:r>
          </w:p>
        </w:tc>
        <w:tc>
          <w:tcPr>
            <w:tcW w:w="1212" w:type="pct"/>
            <w:tcBorders>
              <w:top w:val="dotted" w:sz="4" w:space="0" w:color="000000"/>
              <w:left w:val="dotted" w:sz="4" w:space="0" w:color="000000"/>
              <w:bottom w:val="dotted" w:sz="4" w:space="0" w:color="000000"/>
              <w:right w:val="nil"/>
            </w:tcBorders>
            <w:vAlign w:val="center"/>
          </w:tcPr>
          <w:p w14:paraId="7EEEEAE4" w14:textId="77777777" w:rsidR="00F10263" w:rsidRDefault="00F10263" w:rsidP="00B93AD9">
            <w:pPr>
              <w:adjustRightInd w:val="0"/>
              <w:snapToGrid w:val="0"/>
              <w:spacing w:line="300" w:lineRule="exact"/>
              <w:rPr>
                <w:rFonts w:ascii="仿宋" w:eastAsia="仿宋" w:hAnsi="仿宋" w:cs="仿宋" w:hint="eastAsia"/>
                <w:sz w:val="18"/>
                <w:szCs w:val="18"/>
              </w:rPr>
            </w:pPr>
            <w:r w:rsidRPr="00FE5E55">
              <w:rPr>
                <w:rFonts w:ascii="仿宋" w:eastAsia="仿宋" w:hAnsi="仿宋" w:cs="仿宋" w:hint="eastAsia"/>
                <w:sz w:val="18"/>
                <w:szCs w:val="18"/>
              </w:rPr>
              <w:t>项目预算执行率=</w:t>
            </w:r>
            <w:r w:rsidRPr="007A4C53">
              <w:rPr>
                <w:rFonts w:ascii="仿宋" w:eastAsia="仿宋" w:hAnsi="仿宋" w:cs="仿宋"/>
                <w:sz w:val="18"/>
                <w:szCs w:val="18"/>
              </w:rPr>
              <w:t>1835.10</w:t>
            </w:r>
            <w:r w:rsidRPr="00FE5E55">
              <w:rPr>
                <w:rFonts w:ascii="仿宋" w:eastAsia="仿宋" w:hAnsi="仿宋" w:cs="仿宋" w:hint="eastAsia"/>
                <w:sz w:val="18"/>
                <w:szCs w:val="18"/>
              </w:rPr>
              <w:t>÷</w:t>
            </w:r>
            <w:r>
              <w:rPr>
                <w:rFonts w:ascii="仿宋" w:eastAsia="仿宋" w:hAnsi="仿宋" w:cs="仿宋"/>
                <w:sz w:val="18"/>
                <w:szCs w:val="18"/>
              </w:rPr>
              <w:t>211</w:t>
            </w:r>
            <w:r w:rsidRPr="00FE5E55">
              <w:rPr>
                <w:rFonts w:ascii="仿宋" w:eastAsia="仿宋" w:hAnsi="仿宋" w:cs="仿宋" w:hint="eastAsia"/>
                <w:sz w:val="18"/>
                <w:szCs w:val="18"/>
              </w:rPr>
              <w:t>0.00×1</w:t>
            </w:r>
            <w:r w:rsidRPr="00FE5E55">
              <w:rPr>
                <w:rFonts w:ascii="仿宋" w:eastAsia="仿宋" w:hAnsi="仿宋" w:cs="仿宋"/>
                <w:sz w:val="18"/>
                <w:szCs w:val="18"/>
              </w:rPr>
              <w:t>00</w:t>
            </w:r>
            <w:r w:rsidRPr="00FE5E55">
              <w:rPr>
                <w:rFonts w:ascii="仿宋" w:eastAsia="仿宋" w:hAnsi="仿宋" w:cs="仿宋" w:hint="eastAsia"/>
                <w:sz w:val="18"/>
                <w:szCs w:val="18"/>
              </w:rPr>
              <w:t>%=</w:t>
            </w:r>
            <w:r>
              <w:rPr>
                <w:rFonts w:ascii="仿宋" w:eastAsia="仿宋" w:hAnsi="仿宋" w:cs="仿宋"/>
                <w:sz w:val="18"/>
                <w:szCs w:val="18"/>
              </w:rPr>
              <w:t>86</w:t>
            </w:r>
            <w:r w:rsidRPr="00FE5E55">
              <w:rPr>
                <w:rFonts w:ascii="仿宋" w:eastAsia="仿宋" w:hAnsi="仿宋" w:cs="仿宋"/>
                <w:sz w:val="18"/>
                <w:szCs w:val="18"/>
              </w:rPr>
              <w:t>.</w:t>
            </w:r>
            <w:r>
              <w:rPr>
                <w:rFonts w:ascii="仿宋" w:eastAsia="仿宋" w:hAnsi="仿宋" w:cs="仿宋"/>
                <w:sz w:val="18"/>
                <w:szCs w:val="18"/>
              </w:rPr>
              <w:t>97</w:t>
            </w:r>
            <w:r w:rsidRPr="00FE5E55">
              <w:rPr>
                <w:rFonts w:ascii="仿宋" w:eastAsia="仿宋" w:hAnsi="仿宋" w:cs="仿宋"/>
                <w:sz w:val="18"/>
                <w:szCs w:val="18"/>
              </w:rPr>
              <w:t>%</w:t>
            </w:r>
            <w:r w:rsidRPr="00FE5E55">
              <w:rPr>
                <w:rFonts w:ascii="仿宋" w:eastAsia="仿宋" w:hAnsi="仿宋" w:cs="仿宋" w:hint="eastAsia"/>
                <w:sz w:val="18"/>
                <w:szCs w:val="18"/>
              </w:rPr>
              <w:t>，实际得分</w:t>
            </w:r>
            <w:r>
              <w:rPr>
                <w:rFonts w:ascii="仿宋" w:eastAsia="仿宋" w:hAnsi="仿宋" w:cs="仿宋"/>
                <w:sz w:val="18"/>
                <w:szCs w:val="18"/>
              </w:rPr>
              <w:t>3</w:t>
            </w:r>
            <w:r w:rsidRPr="00FE5E55">
              <w:rPr>
                <w:rFonts w:ascii="仿宋" w:eastAsia="仿宋" w:hAnsi="仿宋" w:cs="仿宋"/>
                <w:sz w:val="18"/>
                <w:szCs w:val="18"/>
              </w:rPr>
              <w:t>.</w:t>
            </w:r>
            <w:r>
              <w:rPr>
                <w:rFonts w:ascii="仿宋" w:eastAsia="仿宋" w:hAnsi="仿宋" w:cs="仿宋"/>
                <w:sz w:val="18"/>
                <w:szCs w:val="18"/>
              </w:rPr>
              <w:t>48</w:t>
            </w:r>
            <w:r w:rsidRPr="00FE5E55">
              <w:rPr>
                <w:rFonts w:ascii="仿宋" w:eastAsia="仿宋" w:hAnsi="仿宋" w:cs="仿宋" w:hint="eastAsia"/>
                <w:sz w:val="18"/>
                <w:szCs w:val="18"/>
              </w:rPr>
              <w:t>分。</w:t>
            </w:r>
          </w:p>
        </w:tc>
      </w:tr>
      <w:tr w:rsidR="00F10263" w14:paraId="1D6A9941"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1C664F0A"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1BF2F8EB"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53441162"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资金使用合</w:t>
            </w:r>
            <w:proofErr w:type="gramStart"/>
            <w:r>
              <w:rPr>
                <w:rFonts w:ascii="仿宋" w:eastAsia="仿宋" w:hAnsi="仿宋" w:cs="仿宋" w:hint="eastAsia"/>
                <w:sz w:val="18"/>
                <w:szCs w:val="18"/>
              </w:rPr>
              <w:t>规</w:t>
            </w:r>
            <w:proofErr w:type="gramEnd"/>
            <w:r>
              <w:rPr>
                <w:rFonts w:ascii="仿宋" w:eastAsia="仿宋" w:hAnsi="仿宋" w:cs="仿宋" w:hint="eastAsia"/>
                <w:sz w:val="18"/>
                <w:szCs w:val="18"/>
              </w:rPr>
              <w:t>性4分</w:t>
            </w:r>
          </w:p>
        </w:tc>
        <w:tc>
          <w:tcPr>
            <w:tcW w:w="2173" w:type="pct"/>
            <w:tcBorders>
              <w:top w:val="dotted" w:sz="4" w:space="0" w:color="000000"/>
              <w:left w:val="dotted" w:sz="4" w:space="0" w:color="000000"/>
              <w:bottom w:val="dotted" w:sz="4" w:space="0" w:color="000000"/>
              <w:right w:val="nil"/>
            </w:tcBorders>
            <w:vAlign w:val="center"/>
          </w:tcPr>
          <w:p w14:paraId="755BB769"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1、是否符合国家财经法规和财务管理制度以及有关专项资金管理办法的规定（1分）；</w:t>
            </w:r>
            <w:r>
              <w:rPr>
                <w:rFonts w:ascii="仿宋" w:eastAsia="仿宋" w:hAnsi="仿宋" w:cs="仿宋" w:hint="eastAsia"/>
                <w:sz w:val="18"/>
                <w:szCs w:val="18"/>
              </w:rPr>
              <w:br/>
              <w:t>2、资金的拨付是否有完整的审批程序和手续（1分）；</w:t>
            </w:r>
            <w:r>
              <w:rPr>
                <w:rFonts w:ascii="仿宋" w:eastAsia="仿宋" w:hAnsi="仿宋" w:cs="仿宋" w:hint="eastAsia"/>
                <w:sz w:val="18"/>
                <w:szCs w:val="18"/>
              </w:rPr>
              <w:br/>
              <w:t>3、是否符合项目预算批复或合同规定的用途（1分）；</w:t>
            </w:r>
            <w:r>
              <w:rPr>
                <w:rFonts w:ascii="仿宋" w:eastAsia="仿宋" w:hAnsi="仿宋" w:cs="仿宋" w:hint="eastAsia"/>
                <w:sz w:val="18"/>
                <w:szCs w:val="18"/>
              </w:rPr>
              <w:br/>
            </w:r>
            <w:r>
              <w:rPr>
                <w:rFonts w:ascii="仿宋" w:eastAsia="仿宋" w:hAnsi="仿宋" w:cs="仿宋" w:hint="eastAsia"/>
                <w:sz w:val="18"/>
                <w:szCs w:val="18"/>
              </w:rPr>
              <w:lastRenderedPageBreak/>
              <w:t>4、是否存在截留、挤占、挪用、虚列支出等情况（1分）。</w:t>
            </w:r>
          </w:p>
        </w:tc>
        <w:tc>
          <w:tcPr>
            <w:tcW w:w="1212" w:type="pct"/>
            <w:tcBorders>
              <w:top w:val="dotted" w:sz="4" w:space="0" w:color="000000"/>
              <w:left w:val="dotted" w:sz="4" w:space="0" w:color="000000"/>
              <w:bottom w:val="dotted" w:sz="4" w:space="0" w:color="000000"/>
              <w:right w:val="nil"/>
            </w:tcBorders>
            <w:vAlign w:val="center"/>
          </w:tcPr>
          <w:p w14:paraId="5A983D0A" w14:textId="77777777" w:rsidR="00F10263" w:rsidRDefault="00F10263" w:rsidP="00B93AD9">
            <w:pPr>
              <w:adjustRightInd w:val="0"/>
              <w:snapToGrid w:val="0"/>
              <w:spacing w:line="300" w:lineRule="exact"/>
              <w:rPr>
                <w:rFonts w:ascii="仿宋" w:eastAsia="仿宋" w:hAnsi="仿宋" w:cs="仿宋" w:hint="eastAsia"/>
                <w:sz w:val="18"/>
                <w:szCs w:val="18"/>
              </w:rPr>
            </w:pPr>
            <w:r w:rsidRPr="0035391B">
              <w:rPr>
                <w:rFonts w:ascii="仿宋" w:eastAsia="仿宋" w:hAnsi="仿宋" w:cs="仿宋" w:hint="eastAsia"/>
                <w:sz w:val="18"/>
                <w:szCs w:val="18"/>
              </w:rPr>
              <w:lastRenderedPageBreak/>
              <w:t>根据</w:t>
            </w:r>
            <w:r w:rsidRPr="003E39FD">
              <w:rPr>
                <w:rFonts w:ascii="仿宋" w:eastAsia="仿宋" w:hAnsi="仿宋" w:cs="仿宋" w:hint="eastAsia"/>
                <w:sz w:val="18"/>
                <w:szCs w:val="18"/>
              </w:rPr>
              <w:t>《工布江达县巴河特色小集镇基础设施提升工程项目评审报告》</w:t>
            </w:r>
            <w:r w:rsidRPr="0035391B">
              <w:rPr>
                <w:rFonts w:ascii="仿宋" w:eastAsia="仿宋" w:hAnsi="仿宋" w:cs="仿宋" w:hint="eastAsia"/>
                <w:sz w:val="18"/>
                <w:szCs w:val="18"/>
              </w:rPr>
              <w:t>，项目</w:t>
            </w:r>
            <w:r w:rsidRPr="003E39FD">
              <w:rPr>
                <w:rFonts w:ascii="仿宋" w:eastAsia="仿宋" w:hAnsi="仿宋" w:cs="仿宋" w:hint="eastAsia"/>
                <w:sz w:val="18"/>
                <w:szCs w:val="18"/>
              </w:rPr>
              <w:t>无财务决算报表，在查账中发现，咨询单位甘肃新一工程咨询有限公司</w:t>
            </w:r>
            <w:r w:rsidRPr="003E39FD">
              <w:rPr>
                <w:rFonts w:ascii="仿宋" w:eastAsia="仿宋" w:hAnsi="仿宋" w:cs="仿宋" w:hint="eastAsia"/>
                <w:sz w:val="18"/>
                <w:szCs w:val="18"/>
              </w:rPr>
              <w:lastRenderedPageBreak/>
              <w:t>林芝分公司多拨付500.00元，财务人员未仔细核对合同金额，违反了《中华人民共和国财政部第81号一基本建设财务规则》相关规定</w:t>
            </w:r>
            <w:r>
              <w:rPr>
                <w:rFonts w:ascii="仿宋" w:eastAsia="仿宋" w:hAnsi="仿宋" w:cs="仿宋" w:hint="eastAsia"/>
                <w:sz w:val="18"/>
                <w:szCs w:val="18"/>
              </w:rPr>
              <w:t>，</w:t>
            </w:r>
            <w:r w:rsidRPr="0035391B">
              <w:rPr>
                <w:rFonts w:ascii="仿宋" w:eastAsia="仿宋" w:hAnsi="仿宋" w:cs="仿宋" w:hint="eastAsia"/>
                <w:sz w:val="18"/>
                <w:szCs w:val="18"/>
              </w:rPr>
              <w:t>实际得分</w:t>
            </w:r>
            <w:r w:rsidRPr="0035391B">
              <w:rPr>
                <w:rFonts w:ascii="仿宋" w:eastAsia="仿宋" w:hAnsi="仿宋" w:cs="仿宋"/>
                <w:sz w:val="18"/>
                <w:szCs w:val="18"/>
              </w:rPr>
              <w:t>3</w:t>
            </w:r>
            <w:r w:rsidRPr="0035391B">
              <w:rPr>
                <w:rFonts w:ascii="仿宋" w:eastAsia="仿宋" w:hAnsi="仿宋" w:cs="仿宋" w:hint="eastAsia"/>
                <w:sz w:val="18"/>
                <w:szCs w:val="18"/>
              </w:rPr>
              <w:t>.</w:t>
            </w:r>
            <w:r>
              <w:rPr>
                <w:rFonts w:ascii="仿宋" w:eastAsia="仿宋" w:hAnsi="仿宋" w:cs="仿宋"/>
                <w:sz w:val="18"/>
                <w:szCs w:val="18"/>
              </w:rPr>
              <w:t>0</w:t>
            </w:r>
            <w:r w:rsidRPr="0035391B">
              <w:rPr>
                <w:rFonts w:ascii="仿宋" w:eastAsia="仿宋" w:hAnsi="仿宋" w:cs="仿宋" w:hint="eastAsia"/>
                <w:sz w:val="18"/>
                <w:szCs w:val="18"/>
              </w:rPr>
              <w:t>0分。</w:t>
            </w:r>
          </w:p>
        </w:tc>
      </w:tr>
      <w:tr w:rsidR="00F10263" w14:paraId="72BD4504"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1D860651"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39AD11A4"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组织实施（8分）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3F8A8D9B"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管理制度健全性4分</w:t>
            </w:r>
          </w:p>
        </w:tc>
        <w:tc>
          <w:tcPr>
            <w:tcW w:w="2173" w:type="pct"/>
            <w:tcBorders>
              <w:top w:val="dotted" w:sz="4" w:space="0" w:color="000000"/>
              <w:left w:val="dotted" w:sz="4" w:space="0" w:color="000000"/>
              <w:bottom w:val="dotted" w:sz="4" w:space="0" w:color="000000"/>
              <w:right w:val="nil"/>
            </w:tcBorders>
            <w:vAlign w:val="center"/>
          </w:tcPr>
          <w:p w14:paraId="416742A8"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1、已制定资金管理和项目管理制度（2分）；</w:t>
            </w:r>
            <w:r>
              <w:rPr>
                <w:rFonts w:ascii="仿宋" w:eastAsia="仿宋" w:hAnsi="仿宋" w:cs="仿宋" w:hint="eastAsia"/>
                <w:sz w:val="18"/>
                <w:szCs w:val="18"/>
              </w:rPr>
              <w:br/>
              <w:t>2、资金管理和项目管理制度合法、合</w:t>
            </w:r>
            <w:proofErr w:type="gramStart"/>
            <w:r>
              <w:rPr>
                <w:rFonts w:ascii="仿宋" w:eastAsia="仿宋" w:hAnsi="仿宋" w:cs="仿宋" w:hint="eastAsia"/>
                <w:sz w:val="18"/>
                <w:szCs w:val="18"/>
              </w:rPr>
              <w:t>规</w:t>
            </w:r>
            <w:proofErr w:type="gramEnd"/>
            <w:r>
              <w:rPr>
                <w:rFonts w:ascii="仿宋" w:eastAsia="仿宋" w:hAnsi="仿宋" w:cs="仿宋" w:hint="eastAsia"/>
                <w:sz w:val="18"/>
                <w:szCs w:val="18"/>
              </w:rPr>
              <w:t>、完整（2分）。</w:t>
            </w:r>
          </w:p>
        </w:tc>
        <w:tc>
          <w:tcPr>
            <w:tcW w:w="1212" w:type="pct"/>
            <w:tcBorders>
              <w:top w:val="dotted" w:sz="4" w:space="0" w:color="000000"/>
              <w:left w:val="dotted" w:sz="4" w:space="0" w:color="000000"/>
              <w:bottom w:val="dotted" w:sz="4" w:space="0" w:color="000000"/>
              <w:right w:val="nil"/>
            </w:tcBorders>
            <w:vAlign w:val="center"/>
          </w:tcPr>
          <w:p w14:paraId="31750E95" w14:textId="77777777" w:rsidR="00F10263" w:rsidRDefault="00F10263" w:rsidP="00B93AD9">
            <w:pPr>
              <w:adjustRightInd w:val="0"/>
              <w:snapToGrid w:val="0"/>
              <w:spacing w:line="300" w:lineRule="exact"/>
              <w:rPr>
                <w:rFonts w:ascii="仿宋" w:eastAsia="仿宋" w:hAnsi="仿宋" w:cs="仿宋" w:hint="eastAsia"/>
                <w:sz w:val="18"/>
                <w:szCs w:val="18"/>
              </w:rPr>
            </w:pPr>
            <w:r w:rsidRPr="00762D52">
              <w:rPr>
                <w:rFonts w:ascii="仿宋" w:eastAsia="仿宋" w:hAnsi="仿宋" w:cs="仿宋" w:hint="eastAsia"/>
                <w:sz w:val="18"/>
                <w:szCs w:val="18"/>
              </w:rPr>
              <w:t>根据</w:t>
            </w:r>
            <w:r>
              <w:rPr>
                <w:rFonts w:ascii="仿宋" w:eastAsia="仿宋" w:hAnsi="仿宋" w:cs="仿宋" w:hint="eastAsia"/>
                <w:sz w:val="18"/>
                <w:szCs w:val="18"/>
              </w:rPr>
              <w:t>《</w:t>
            </w:r>
            <w:r w:rsidRPr="003E39FD">
              <w:rPr>
                <w:rFonts w:ascii="仿宋" w:eastAsia="仿宋" w:hAnsi="仿宋" w:cs="仿宋" w:hint="eastAsia"/>
                <w:sz w:val="18"/>
                <w:szCs w:val="18"/>
              </w:rPr>
              <w:t>工布江达县巴河特色小集镇基础设施提升工程项目评审报告》</w:t>
            </w:r>
            <w:r w:rsidRPr="00762D52">
              <w:rPr>
                <w:rFonts w:ascii="仿宋" w:eastAsia="仿宋" w:hAnsi="仿宋" w:cs="仿宋" w:hint="eastAsia"/>
                <w:sz w:val="18"/>
                <w:szCs w:val="18"/>
              </w:rPr>
              <w:t>，该项目</w:t>
            </w:r>
            <w:r>
              <w:rPr>
                <w:rFonts w:ascii="仿宋" w:eastAsia="仿宋" w:hAnsi="仿宋" w:cs="仿宋" w:hint="eastAsia"/>
                <w:sz w:val="18"/>
                <w:szCs w:val="18"/>
              </w:rPr>
              <w:t>管理制度和组织运行体系完整</w:t>
            </w:r>
            <w:r w:rsidRPr="00762D52">
              <w:rPr>
                <w:rFonts w:ascii="仿宋" w:eastAsia="仿宋" w:hAnsi="仿宋" w:cs="仿宋" w:hint="eastAsia"/>
                <w:sz w:val="18"/>
                <w:szCs w:val="18"/>
              </w:rPr>
              <w:t>，</w:t>
            </w:r>
            <w:r>
              <w:rPr>
                <w:rFonts w:ascii="仿宋" w:eastAsia="仿宋" w:hAnsi="仿宋" w:cs="仿宋" w:hint="eastAsia"/>
                <w:sz w:val="18"/>
                <w:szCs w:val="18"/>
              </w:rPr>
              <w:t>运行基本</w:t>
            </w:r>
            <w:r w:rsidRPr="00762D52">
              <w:rPr>
                <w:rFonts w:ascii="仿宋" w:eastAsia="仿宋" w:hAnsi="仿宋" w:cs="仿宋" w:hint="eastAsia"/>
                <w:sz w:val="18"/>
                <w:szCs w:val="18"/>
              </w:rPr>
              <w:t>符合国家和行业要求，实际得分4.00分。</w:t>
            </w:r>
          </w:p>
        </w:tc>
      </w:tr>
      <w:tr w:rsidR="00F10263" w14:paraId="2890F381"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620D90F4"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3D7ECD10"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448DB248"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制度执行有效性4分</w:t>
            </w:r>
          </w:p>
        </w:tc>
        <w:tc>
          <w:tcPr>
            <w:tcW w:w="2173" w:type="pct"/>
            <w:tcBorders>
              <w:top w:val="dotted" w:sz="4" w:space="0" w:color="000000"/>
              <w:left w:val="dotted" w:sz="4" w:space="0" w:color="000000"/>
              <w:bottom w:val="dotted" w:sz="4" w:space="0" w:color="000000"/>
              <w:right w:val="nil"/>
            </w:tcBorders>
            <w:vAlign w:val="center"/>
          </w:tcPr>
          <w:p w14:paraId="0AFD5B56"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1、遵守相关法律法规和相关管理规定（1分）；</w:t>
            </w:r>
            <w:r>
              <w:rPr>
                <w:rFonts w:ascii="仿宋" w:eastAsia="仿宋" w:hAnsi="仿宋" w:cs="仿宋" w:hint="eastAsia"/>
                <w:sz w:val="18"/>
                <w:szCs w:val="18"/>
              </w:rPr>
              <w:br/>
              <w:t>2、项目调整及支出调整手续完备（1分）；</w:t>
            </w:r>
            <w:r>
              <w:rPr>
                <w:rFonts w:ascii="仿宋" w:eastAsia="仿宋" w:hAnsi="仿宋" w:cs="仿宋" w:hint="eastAsia"/>
                <w:sz w:val="18"/>
                <w:szCs w:val="18"/>
              </w:rPr>
              <w:br/>
              <w:t>3、项目合同书、验收报告、技术鉴定等资料齐全并及时归档（1分）；</w:t>
            </w:r>
            <w:r>
              <w:rPr>
                <w:rFonts w:ascii="仿宋" w:eastAsia="仿宋" w:hAnsi="仿宋" w:cs="仿宋" w:hint="eastAsia"/>
                <w:sz w:val="18"/>
                <w:szCs w:val="18"/>
              </w:rPr>
              <w:br/>
              <w:t>4、项目实施的人员条件、场地设备、信息支撑等落实到位（1分）。</w:t>
            </w:r>
          </w:p>
        </w:tc>
        <w:tc>
          <w:tcPr>
            <w:tcW w:w="1212" w:type="pct"/>
            <w:tcBorders>
              <w:top w:val="dotted" w:sz="4" w:space="0" w:color="000000"/>
              <w:left w:val="dotted" w:sz="4" w:space="0" w:color="000000"/>
              <w:bottom w:val="dotted" w:sz="4" w:space="0" w:color="000000"/>
              <w:right w:val="nil"/>
            </w:tcBorders>
            <w:vAlign w:val="center"/>
          </w:tcPr>
          <w:p w14:paraId="34A5AA4A" w14:textId="77777777" w:rsidR="00F10263" w:rsidRPr="00B419CE" w:rsidRDefault="00F10263" w:rsidP="00B93AD9">
            <w:pPr>
              <w:adjustRightInd w:val="0"/>
              <w:snapToGrid w:val="0"/>
              <w:spacing w:line="300" w:lineRule="exact"/>
              <w:rPr>
                <w:rFonts w:ascii="仿宋" w:eastAsia="仿宋" w:hAnsi="仿宋" w:cs="仿宋" w:hint="eastAsia"/>
                <w:sz w:val="18"/>
                <w:szCs w:val="18"/>
              </w:rPr>
            </w:pPr>
            <w:r w:rsidRPr="00B419CE">
              <w:rPr>
                <w:rFonts w:ascii="仿宋" w:eastAsia="仿宋" w:hAnsi="仿宋" w:cs="仿宋" w:hint="eastAsia"/>
                <w:sz w:val="18"/>
                <w:szCs w:val="18"/>
              </w:rPr>
              <w:t>1.根据</w:t>
            </w:r>
            <w:r w:rsidRPr="003E39FD">
              <w:rPr>
                <w:rFonts w:ascii="仿宋" w:eastAsia="仿宋" w:hAnsi="仿宋" w:cs="仿宋" w:hint="eastAsia"/>
                <w:sz w:val="18"/>
                <w:szCs w:val="18"/>
              </w:rPr>
              <w:t>《工布江达县巴河特色小集镇基础设施提升工程项目评审报告》</w:t>
            </w:r>
            <w:r w:rsidRPr="00B419CE">
              <w:rPr>
                <w:rFonts w:ascii="仿宋" w:eastAsia="仿宋" w:hAnsi="仿宋" w:cs="仿宋" w:hint="eastAsia"/>
                <w:sz w:val="18"/>
                <w:szCs w:val="18"/>
              </w:rPr>
              <w:t>，项目运行基本符合国家对基本建设领域的要求，实际得分1.00分。</w:t>
            </w:r>
          </w:p>
          <w:p w14:paraId="5282ADA0" w14:textId="77777777" w:rsidR="00F10263" w:rsidRPr="00B419CE" w:rsidRDefault="00F10263" w:rsidP="00B93AD9">
            <w:pPr>
              <w:adjustRightInd w:val="0"/>
              <w:snapToGrid w:val="0"/>
              <w:spacing w:line="300" w:lineRule="exact"/>
              <w:rPr>
                <w:rFonts w:ascii="仿宋" w:eastAsia="仿宋" w:hAnsi="仿宋" w:cs="仿宋" w:hint="eastAsia"/>
                <w:sz w:val="18"/>
                <w:szCs w:val="18"/>
              </w:rPr>
            </w:pPr>
            <w:r w:rsidRPr="00B419CE">
              <w:rPr>
                <w:rFonts w:ascii="仿宋" w:eastAsia="仿宋" w:hAnsi="仿宋" w:cs="仿宋" w:hint="eastAsia"/>
                <w:sz w:val="18"/>
                <w:szCs w:val="18"/>
              </w:rPr>
              <w:t>2.项目未进行项目及支出调整，实际得分1.00分。</w:t>
            </w:r>
          </w:p>
          <w:p w14:paraId="7A4BBDAB" w14:textId="77777777" w:rsidR="00F10263" w:rsidRPr="00B419CE" w:rsidRDefault="00F10263" w:rsidP="00B93AD9">
            <w:pPr>
              <w:adjustRightInd w:val="0"/>
              <w:snapToGrid w:val="0"/>
              <w:spacing w:line="300" w:lineRule="exact"/>
              <w:rPr>
                <w:rFonts w:ascii="仿宋" w:eastAsia="仿宋" w:hAnsi="仿宋" w:cs="仿宋" w:hint="eastAsia"/>
                <w:sz w:val="18"/>
                <w:szCs w:val="18"/>
              </w:rPr>
            </w:pPr>
            <w:r w:rsidRPr="00B419CE">
              <w:rPr>
                <w:rFonts w:ascii="仿宋" w:eastAsia="仿宋" w:hAnsi="仿宋" w:cs="仿宋" w:hint="eastAsia"/>
                <w:sz w:val="18"/>
                <w:szCs w:val="18"/>
              </w:rPr>
              <w:t>3.项目合同书、验收报告、技术鉴定等资料齐全并及时归档，实际得分1.00分。</w:t>
            </w:r>
          </w:p>
          <w:p w14:paraId="46B85490" w14:textId="77777777" w:rsidR="00F10263" w:rsidRDefault="00F10263" w:rsidP="00B93AD9">
            <w:pPr>
              <w:adjustRightInd w:val="0"/>
              <w:snapToGrid w:val="0"/>
              <w:spacing w:line="300" w:lineRule="exact"/>
              <w:rPr>
                <w:rFonts w:ascii="仿宋" w:eastAsia="仿宋" w:hAnsi="仿宋" w:cs="仿宋" w:hint="eastAsia"/>
                <w:sz w:val="18"/>
                <w:szCs w:val="18"/>
              </w:rPr>
            </w:pPr>
            <w:r w:rsidRPr="00B419CE">
              <w:rPr>
                <w:rFonts w:ascii="仿宋" w:eastAsia="仿宋" w:hAnsi="仿宋" w:cs="仿宋" w:hint="eastAsia"/>
                <w:sz w:val="18"/>
                <w:szCs w:val="18"/>
              </w:rPr>
              <w:t>4.项目实施的人员条件、场地设备、信息支撑等落实到位，实际得分1.00分。</w:t>
            </w:r>
          </w:p>
        </w:tc>
      </w:tr>
      <w:tr w:rsidR="00F10263" w14:paraId="7072E0D5" w14:textId="77777777" w:rsidTr="00B93AD9">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5BDA5183"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sz w:val="18"/>
                <w:szCs w:val="18"/>
              </w:rPr>
              <w:t>项目产出（3</w:t>
            </w:r>
            <w:r>
              <w:rPr>
                <w:rFonts w:ascii="仿宋" w:eastAsia="仿宋" w:hAnsi="仿宋" w:cs="仿宋"/>
                <w:color w:val="000000"/>
                <w:sz w:val="18"/>
                <w:szCs w:val="18"/>
              </w:rPr>
              <w:t>5</w:t>
            </w:r>
            <w:r>
              <w:rPr>
                <w:rFonts w:ascii="仿宋" w:eastAsia="仿宋" w:hAnsi="仿宋" w:cs="仿宋" w:hint="eastAsia"/>
                <w:color w:val="000000"/>
                <w:sz w:val="18"/>
                <w:szCs w:val="18"/>
              </w:rPr>
              <w:t>分）</w:t>
            </w:r>
          </w:p>
        </w:tc>
        <w:tc>
          <w:tcPr>
            <w:tcW w:w="491" w:type="pct"/>
            <w:vMerge w:val="restart"/>
            <w:tcBorders>
              <w:top w:val="dotted" w:sz="4" w:space="0" w:color="000000"/>
              <w:left w:val="dotted" w:sz="4" w:space="0" w:color="000000"/>
              <w:right w:val="dotted" w:sz="4" w:space="0" w:color="000000"/>
            </w:tcBorders>
            <w:vAlign w:val="center"/>
          </w:tcPr>
          <w:p w14:paraId="6175EA86"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sz w:val="18"/>
                <w:szCs w:val="18"/>
              </w:rPr>
              <w:t>产出数量（12分）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03B31204" w14:textId="77777777" w:rsidR="00F10263"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t>朗色路立面改造</w:t>
            </w:r>
            <w:r>
              <w:rPr>
                <w:rFonts w:ascii="仿宋" w:eastAsia="仿宋" w:hAnsi="仿宋" w:cs="仿宋" w:hint="eastAsia"/>
                <w:sz w:val="18"/>
                <w:szCs w:val="18"/>
              </w:rPr>
              <w:t>（2分）</w:t>
            </w:r>
          </w:p>
        </w:tc>
        <w:tc>
          <w:tcPr>
            <w:tcW w:w="2173" w:type="pct"/>
            <w:tcBorders>
              <w:top w:val="dotted" w:sz="4" w:space="0" w:color="000000"/>
              <w:left w:val="dotted" w:sz="4" w:space="0" w:color="000000"/>
              <w:bottom w:val="dotted" w:sz="4" w:space="0" w:color="000000"/>
              <w:right w:val="nil"/>
            </w:tcBorders>
            <w:vAlign w:val="center"/>
          </w:tcPr>
          <w:p w14:paraId="07C6D62F" w14:textId="77777777" w:rsidR="00F10263" w:rsidRDefault="00F10263" w:rsidP="00B93AD9">
            <w:pPr>
              <w:adjustRightInd w:val="0"/>
              <w:snapToGrid w:val="0"/>
              <w:spacing w:line="300" w:lineRule="exact"/>
              <w:rPr>
                <w:rFonts w:ascii="仿宋" w:eastAsia="仿宋" w:hAnsi="仿宋" w:cs="仿宋"/>
                <w:sz w:val="18"/>
                <w:szCs w:val="18"/>
              </w:rPr>
            </w:pPr>
            <w:r w:rsidRPr="006678AA">
              <w:rPr>
                <w:rFonts w:ascii="仿宋" w:eastAsia="仿宋" w:hAnsi="仿宋" w:cs="仿宋" w:hint="eastAsia"/>
                <w:sz w:val="18"/>
                <w:szCs w:val="18"/>
              </w:rPr>
              <w:t>7户</w:t>
            </w:r>
          </w:p>
        </w:tc>
        <w:tc>
          <w:tcPr>
            <w:tcW w:w="1212" w:type="pct"/>
            <w:tcBorders>
              <w:top w:val="dotted" w:sz="4" w:space="0" w:color="000000"/>
              <w:left w:val="dotted" w:sz="4" w:space="0" w:color="000000"/>
              <w:bottom w:val="dotted" w:sz="4" w:space="0" w:color="000000"/>
              <w:right w:val="nil"/>
            </w:tcBorders>
            <w:vAlign w:val="center"/>
          </w:tcPr>
          <w:p w14:paraId="72137B6C" w14:textId="77777777" w:rsidR="00F10263" w:rsidRDefault="00F10263" w:rsidP="00B93AD9">
            <w:pPr>
              <w:adjustRightInd w:val="0"/>
              <w:snapToGrid w:val="0"/>
              <w:spacing w:line="300" w:lineRule="exact"/>
              <w:rPr>
                <w:rFonts w:ascii="仿宋" w:eastAsia="仿宋" w:hAnsi="仿宋" w:cs="仿宋" w:hint="eastAsia"/>
                <w:color w:val="000000"/>
                <w:kern w:val="0"/>
                <w:sz w:val="18"/>
                <w:szCs w:val="18"/>
                <w:lang w:bidi="ar"/>
              </w:rPr>
            </w:pPr>
            <w:r>
              <w:rPr>
                <w:rFonts w:ascii="仿宋" w:eastAsia="仿宋" w:hAnsi="仿宋" w:cs="仿宋" w:hint="eastAsia"/>
                <w:color w:val="000000"/>
                <w:kern w:val="0"/>
                <w:sz w:val="18"/>
                <w:szCs w:val="18"/>
                <w:lang w:bidi="ar"/>
              </w:rPr>
              <w:t>项目完成</w:t>
            </w:r>
            <w:r w:rsidRPr="006678AA">
              <w:rPr>
                <w:rFonts w:ascii="仿宋" w:eastAsia="仿宋" w:hAnsi="仿宋" w:cs="仿宋" w:hint="eastAsia"/>
                <w:sz w:val="18"/>
                <w:szCs w:val="18"/>
              </w:rPr>
              <w:t>朗色路立</w:t>
            </w:r>
            <w:proofErr w:type="gramStart"/>
            <w:r w:rsidRPr="006678AA">
              <w:rPr>
                <w:rFonts w:ascii="仿宋" w:eastAsia="仿宋" w:hAnsi="仿宋" w:cs="仿宋" w:hint="eastAsia"/>
                <w:sz w:val="18"/>
                <w:szCs w:val="18"/>
              </w:rPr>
              <w:t>面改</w:t>
            </w:r>
            <w:r>
              <w:rPr>
                <w:rFonts w:ascii="仿宋" w:eastAsia="仿宋" w:hAnsi="仿宋" w:cs="仿宋" w:hint="eastAsia"/>
                <w:sz w:val="18"/>
                <w:szCs w:val="18"/>
              </w:rPr>
              <w:t>造</w:t>
            </w:r>
            <w:proofErr w:type="gramEnd"/>
            <w:r w:rsidRPr="006678AA">
              <w:rPr>
                <w:rFonts w:ascii="仿宋" w:eastAsia="仿宋" w:hAnsi="仿宋" w:cs="仿宋" w:hint="eastAsia"/>
                <w:sz w:val="18"/>
                <w:szCs w:val="18"/>
              </w:rPr>
              <w:t>7户</w:t>
            </w:r>
            <w:r w:rsidRPr="001916CC">
              <w:rPr>
                <w:rFonts w:ascii="仿宋" w:eastAsia="仿宋" w:hAnsi="仿宋" w:cs="仿宋" w:hint="eastAsia"/>
                <w:sz w:val="18"/>
                <w:szCs w:val="18"/>
              </w:rPr>
              <w:t>，实际得分</w:t>
            </w:r>
            <w:r>
              <w:rPr>
                <w:rFonts w:ascii="仿宋" w:eastAsia="仿宋" w:hAnsi="仿宋" w:cs="仿宋"/>
                <w:sz w:val="18"/>
                <w:szCs w:val="18"/>
              </w:rPr>
              <w:t>2</w:t>
            </w:r>
            <w:r w:rsidRPr="001916CC">
              <w:rPr>
                <w:rFonts w:ascii="仿宋" w:eastAsia="仿宋" w:hAnsi="仿宋" w:cs="仿宋" w:hint="eastAsia"/>
                <w:sz w:val="18"/>
                <w:szCs w:val="18"/>
              </w:rPr>
              <w:t>.00分。</w:t>
            </w:r>
          </w:p>
        </w:tc>
      </w:tr>
      <w:tr w:rsidR="00F10263" w14:paraId="3C05DCE9"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02283C4D"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491" w:type="pct"/>
            <w:vMerge/>
            <w:tcBorders>
              <w:left w:val="dotted" w:sz="4" w:space="0" w:color="000000"/>
              <w:right w:val="dotted" w:sz="4" w:space="0" w:color="000000"/>
            </w:tcBorders>
            <w:vAlign w:val="center"/>
          </w:tcPr>
          <w:p w14:paraId="5C9DFF42"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3456640A" w14:textId="77777777" w:rsidR="00F10263"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t>叮当新村提升改造工程</w:t>
            </w:r>
            <w:r>
              <w:rPr>
                <w:rFonts w:ascii="仿宋" w:eastAsia="仿宋" w:hAnsi="仿宋" w:cs="仿宋" w:hint="eastAsia"/>
                <w:sz w:val="18"/>
                <w:szCs w:val="18"/>
              </w:rPr>
              <w:t>（2分）</w:t>
            </w:r>
          </w:p>
        </w:tc>
        <w:tc>
          <w:tcPr>
            <w:tcW w:w="2173" w:type="pct"/>
            <w:tcBorders>
              <w:top w:val="dotted" w:sz="4" w:space="0" w:color="000000"/>
              <w:left w:val="dotted" w:sz="4" w:space="0" w:color="000000"/>
              <w:bottom w:val="dotted" w:sz="4" w:space="0" w:color="000000"/>
              <w:right w:val="nil"/>
            </w:tcBorders>
            <w:vAlign w:val="center"/>
          </w:tcPr>
          <w:p w14:paraId="7148B509" w14:textId="77777777" w:rsidR="00F10263" w:rsidRDefault="00F10263" w:rsidP="00B93AD9">
            <w:pPr>
              <w:adjustRightInd w:val="0"/>
              <w:snapToGrid w:val="0"/>
              <w:spacing w:line="300" w:lineRule="exact"/>
              <w:rPr>
                <w:rFonts w:ascii="仿宋" w:eastAsia="仿宋" w:hAnsi="仿宋" w:cs="仿宋"/>
                <w:sz w:val="18"/>
                <w:szCs w:val="18"/>
              </w:rPr>
            </w:pPr>
            <w:r w:rsidRPr="006678AA">
              <w:rPr>
                <w:rFonts w:ascii="仿宋" w:eastAsia="仿宋" w:hAnsi="仿宋" w:cs="仿宋" w:hint="eastAsia"/>
                <w:sz w:val="18"/>
                <w:szCs w:val="18"/>
              </w:rPr>
              <w:t>一项</w:t>
            </w:r>
          </w:p>
        </w:tc>
        <w:tc>
          <w:tcPr>
            <w:tcW w:w="1212" w:type="pct"/>
            <w:tcBorders>
              <w:top w:val="dotted" w:sz="4" w:space="0" w:color="000000"/>
              <w:left w:val="dotted" w:sz="4" w:space="0" w:color="000000"/>
              <w:bottom w:val="dotted" w:sz="4" w:space="0" w:color="000000"/>
              <w:right w:val="nil"/>
            </w:tcBorders>
            <w:vAlign w:val="center"/>
          </w:tcPr>
          <w:p w14:paraId="0D561F92"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kern w:val="0"/>
                <w:sz w:val="18"/>
                <w:szCs w:val="18"/>
                <w:lang w:bidi="ar"/>
              </w:rPr>
              <w:t>项目完成</w:t>
            </w:r>
            <w:r w:rsidRPr="006678AA">
              <w:rPr>
                <w:rFonts w:ascii="仿宋" w:eastAsia="仿宋" w:hAnsi="仿宋" w:cs="仿宋" w:hint="eastAsia"/>
                <w:sz w:val="18"/>
                <w:szCs w:val="18"/>
              </w:rPr>
              <w:t>叮当新村提升改造工程</w:t>
            </w:r>
            <w:r>
              <w:rPr>
                <w:rFonts w:ascii="仿宋" w:eastAsia="仿宋" w:hAnsi="仿宋" w:cs="仿宋" w:hint="eastAsia"/>
                <w:sz w:val="18"/>
                <w:szCs w:val="18"/>
              </w:rPr>
              <w:t>一项</w:t>
            </w:r>
            <w:r w:rsidRPr="001916CC">
              <w:rPr>
                <w:rFonts w:ascii="仿宋" w:eastAsia="仿宋" w:hAnsi="仿宋" w:cs="仿宋" w:hint="eastAsia"/>
                <w:sz w:val="18"/>
                <w:szCs w:val="18"/>
              </w:rPr>
              <w:t>，实际得分</w:t>
            </w:r>
            <w:r>
              <w:rPr>
                <w:rFonts w:ascii="仿宋" w:eastAsia="仿宋" w:hAnsi="仿宋" w:cs="仿宋"/>
                <w:sz w:val="18"/>
                <w:szCs w:val="18"/>
              </w:rPr>
              <w:t>2</w:t>
            </w:r>
            <w:r w:rsidRPr="001916CC">
              <w:rPr>
                <w:rFonts w:ascii="仿宋" w:eastAsia="仿宋" w:hAnsi="仿宋" w:cs="仿宋" w:hint="eastAsia"/>
                <w:sz w:val="18"/>
                <w:szCs w:val="18"/>
              </w:rPr>
              <w:t>.00分。</w:t>
            </w:r>
          </w:p>
        </w:tc>
      </w:tr>
      <w:tr w:rsidR="00F10263" w14:paraId="0CEA5F43"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47F8AB50"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491" w:type="pct"/>
            <w:vMerge/>
            <w:tcBorders>
              <w:left w:val="dotted" w:sz="4" w:space="0" w:color="000000"/>
              <w:right w:val="dotted" w:sz="4" w:space="0" w:color="000000"/>
            </w:tcBorders>
            <w:vAlign w:val="center"/>
          </w:tcPr>
          <w:p w14:paraId="29D0FFA5"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51EC1FC7" w14:textId="77777777" w:rsidR="00F10263" w:rsidRPr="006678AA"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t>巴河镇民族路给排水工程</w:t>
            </w:r>
            <w:r>
              <w:rPr>
                <w:rFonts w:ascii="仿宋" w:eastAsia="仿宋" w:hAnsi="仿宋" w:cs="仿宋" w:hint="eastAsia"/>
                <w:sz w:val="18"/>
                <w:szCs w:val="18"/>
              </w:rPr>
              <w:t>（2分）</w:t>
            </w:r>
          </w:p>
        </w:tc>
        <w:tc>
          <w:tcPr>
            <w:tcW w:w="2173" w:type="pct"/>
            <w:tcBorders>
              <w:top w:val="dotted" w:sz="4" w:space="0" w:color="000000"/>
              <w:left w:val="dotted" w:sz="4" w:space="0" w:color="000000"/>
              <w:bottom w:val="dotted" w:sz="4" w:space="0" w:color="000000"/>
              <w:right w:val="nil"/>
            </w:tcBorders>
            <w:vAlign w:val="center"/>
          </w:tcPr>
          <w:p w14:paraId="6A8BF007" w14:textId="77777777" w:rsidR="00F10263"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t>一项</w:t>
            </w:r>
          </w:p>
        </w:tc>
        <w:tc>
          <w:tcPr>
            <w:tcW w:w="1212" w:type="pct"/>
            <w:tcBorders>
              <w:top w:val="dotted" w:sz="4" w:space="0" w:color="000000"/>
              <w:left w:val="dotted" w:sz="4" w:space="0" w:color="000000"/>
              <w:bottom w:val="dotted" w:sz="4" w:space="0" w:color="000000"/>
              <w:right w:val="nil"/>
            </w:tcBorders>
            <w:vAlign w:val="center"/>
          </w:tcPr>
          <w:p w14:paraId="15843B79"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kern w:val="0"/>
                <w:sz w:val="18"/>
                <w:szCs w:val="18"/>
                <w:lang w:bidi="ar"/>
              </w:rPr>
              <w:t>项目完成</w:t>
            </w:r>
            <w:r w:rsidRPr="006678AA">
              <w:rPr>
                <w:rFonts w:ascii="仿宋" w:eastAsia="仿宋" w:hAnsi="仿宋" w:cs="仿宋" w:hint="eastAsia"/>
                <w:sz w:val="18"/>
                <w:szCs w:val="18"/>
              </w:rPr>
              <w:t>巴河镇民族路给排水工程一项</w:t>
            </w:r>
            <w:r w:rsidRPr="001916CC">
              <w:rPr>
                <w:rFonts w:ascii="仿宋" w:eastAsia="仿宋" w:hAnsi="仿宋" w:cs="仿宋" w:hint="eastAsia"/>
                <w:sz w:val="18"/>
                <w:szCs w:val="18"/>
              </w:rPr>
              <w:t>，实际得分</w:t>
            </w:r>
            <w:r>
              <w:rPr>
                <w:rFonts w:ascii="仿宋" w:eastAsia="仿宋" w:hAnsi="仿宋" w:cs="仿宋"/>
                <w:sz w:val="18"/>
                <w:szCs w:val="18"/>
              </w:rPr>
              <w:t>2</w:t>
            </w:r>
            <w:r w:rsidRPr="001916CC">
              <w:rPr>
                <w:rFonts w:ascii="仿宋" w:eastAsia="仿宋" w:hAnsi="仿宋" w:cs="仿宋" w:hint="eastAsia"/>
                <w:sz w:val="18"/>
                <w:szCs w:val="18"/>
              </w:rPr>
              <w:t>.00分。</w:t>
            </w:r>
          </w:p>
        </w:tc>
      </w:tr>
      <w:tr w:rsidR="00F10263" w14:paraId="66FD9E61"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165539B3"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491" w:type="pct"/>
            <w:vMerge/>
            <w:tcBorders>
              <w:left w:val="dotted" w:sz="4" w:space="0" w:color="000000"/>
              <w:right w:val="dotted" w:sz="4" w:space="0" w:color="000000"/>
            </w:tcBorders>
            <w:vAlign w:val="center"/>
          </w:tcPr>
          <w:p w14:paraId="5E934FE2"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546C725C" w14:textId="77777777" w:rsidR="00F10263" w:rsidRPr="006678AA" w:rsidRDefault="00F10263" w:rsidP="00B93AD9">
            <w:pPr>
              <w:adjustRightInd w:val="0"/>
              <w:snapToGrid w:val="0"/>
              <w:spacing w:line="300" w:lineRule="exact"/>
              <w:rPr>
                <w:rFonts w:ascii="仿宋" w:eastAsia="仿宋" w:hAnsi="仿宋" w:cs="仿宋" w:hint="eastAsia"/>
                <w:sz w:val="18"/>
                <w:szCs w:val="18"/>
              </w:rPr>
            </w:pPr>
            <w:proofErr w:type="gramStart"/>
            <w:r w:rsidRPr="006678AA">
              <w:rPr>
                <w:rFonts w:ascii="仿宋" w:eastAsia="仿宋" w:hAnsi="仿宋" w:cs="仿宋" w:hint="eastAsia"/>
                <w:sz w:val="18"/>
                <w:szCs w:val="18"/>
              </w:rPr>
              <w:t>纬</w:t>
            </w:r>
            <w:proofErr w:type="gramEnd"/>
            <w:r w:rsidRPr="006678AA">
              <w:rPr>
                <w:rFonts w:ascii="仿宋" w:eastAsia="仿宋" w:hAnsi="仿宋" w:cs="仿宋" w:hint="eastAsia"/>
                <w:sz w:val="18"/>
                <w:szCs w:val="18"/>
              </w:rPr>
              <w:t>一路道路扩建工程</w:t>
            </w:r>
            <w:r>
              <w:rPr>
                <w:rFonts w:ascii="仿宋" w:eastAsia="仿宋" w:hAnsi="仿宋" w:cs="仿宋" w:hint="eastAsia"/>
                <w:sz w:val="18"/>
                <w:szCs w:val="18"/>
              </w:rPr>
              <w:t>（2分）</w:t>
            </w:r>
          </w:p>
        </w:tc>
        <w:tc>
          <w:tcPr>
            <w:tcW w:w="2173" w:type="pct"/>
            <w:tcBorders>
              <w:top w:val="dotted" w:sz="4" w:space="0" w:color="000000"/>
              <w:left w:val="dotted" w:sz="4" w:space="0" w:color="000000"/>
              <w:bottom w:val="dotted" w:sz="4" w:space="0" w:color="000000"/>
              <w:right w:val="nil"/>
            </w:tcBorders>
            <w:vAlign w:val="center"/>
          </w:tcPr>
          <w:p w14:paraId="5F6C046B" w14:textId="77777777" w:rsidR="00F10263"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t>一项</w:t>
            </w:r>
          </w:p>
        </w:tc>
        <w:tc>
          <w:tcPr>
            <w:tcW w:w="1212" w:type="pct"/>
            <w:tcBorders>
              <w:top w:val="dotted" w:sz="4" w:space="0" w:color="000000"/>
              <w:left w:val="dotted" w:sz="4" w:space="0" w:color="000000"/>
              <w:bottom w:val="dotted" w:sz="4" w:space="0" w:color="000000"/>
              <w:right w:val="nil"/>
            </w:tcBorders>
            <w:vAlign w:val="center"/>
          </w:tcPr>
          <w:p w14:paraId="4DF26446"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kern w:val="0"/>
                <w:sz w:val="18"/>
                <w:szCs w:val="18"/>
                <w:lang w:bidi="ar"/>
              </w:rPr>
              <w:t>项目完成</w:t>
            </w:r>
            <w:proofErr w:type="gramStart"/>
            <w:r w:rsidRPr="006678AA">
              <w:rPr>
                <w:rFonts w:ascii="仿宋" w:eastAsia="仿宋" w:hAnsi="仿宋" w:cs="仿宋" w:hint="eastAsia"/>
                <w:sz w:val="18"/>
                <w:szCs w:val="18"/>
              </w:rPr>
              <w:t>纬</w:t>
            </w:r>
            <w:proofErr w:type="gramEnd"/>
            <w:r w:rsidRPr="006678AA">
              <w:rPr>
                <w:rFonts w:ascii="仿宋" w:eastAsia="仿宋" w:hAnsi="仿宋" w:cs="仿宋" w:hint="eastAsia"/>
                <w:sz w:val="18"/>
                <w:szCs w:val="18"/>
              </w:rPr>
              <w:t>一路道路扩建工程一项</w:t>
            </w:r>
            <w:r w:rsidRPr="001916CC">
              <w:rPr>
                <w:rFonts w:ascii="仿宋" w:eastAsia="仿宋" w:hAnsi="仿宋" w:cs="仿宋" w:hint="eastAsia"/>
                <w:sz w:val="18"/>
                <w:szCs w:val="18"/>
              </w:rPr>
              <w:t>，实际得分</w:t>
            </w:r>
            <w:r>
              <w:rPr>
                <w:rFonts w:ascii="仿宋" w:eastAsia="仿宋" w:hAnsi="仿宋" w:cs="仿宋"/>
                <w:sz w:val="18"/>
                <w:szCs w:val="18"/>
              </w:rPr>
              <w:t>2</w:t>
            </w:r>
            <w:r w:rsidRPr="001916CC">
              <w:rPr>
                <w:rFonts w:ascii="仿宋" w:eastAsia="仿宋" w:hAnsi="仿宋" w:cs="仿宋" w:hint="eastAsia"/>
                <w:sz w:val="18"/>
                <w:szCs w:val="18"/>
              </w:rPr>
              <w:t>.00分。</w:t>
            </w:r>
          </w:p>
        </w:tc>
      </w:tr>
      <w:tr w:rsidR="00F10263" w14:paraId="1AA8B76B"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2AB1DDFC"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491" w:type="pct"/>
            <w:vMerge/>
            <w:tcBorders>
              <w:left w:val="dotted" w:sz="4" w:space="0" w:color="000000"/>
              <w:right w:val="dotted" w:sz="4" w:space="0" w:color="000000"/>
            </w:tcBorders>
            <w:vAlign w:val="center"/>
          </w:tcPr>
          <w:p w14:paraId="049DD1DC"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35889913" w14:textId="77777777" w:rsidR="00F10263" w:rsidRPr="006678AA"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t>老城区零星</w:t>
            </w:r>
            <w:r w:rsidRPr="006678AA">
              <w:rPr>
                <w:rFonts w:ascii="仿宋" w:eastAsia="仿宋" w:hAnsi="仿宋" w:cs="仿宋" w:hint="eastAsia"/>
                <w:sz w:val="18"/>
                <w:szCs w:val="18"/>
              </w:rPr>
              <w:lastRenderedPageBreak/>
              <w:t>工程提升改</w:t>
            </w:r>
            <w:r>
              <w:rPr>
                <w:rFonts w:ascii="仿宋" w:eastAsia="仿宋" w:hAnsi="仿宋" w:cs="仿宋" w:hint="eastAsia"/>
                <w:sz w:val="18"/>
                <w:szCs w:val="18"/>
              </w:rPr>
              <w:t>造（2分）</w:t>
            </w:r>
          </w:p>
        </w:tc>
        <w:tc>
          <w:tcPr>
            <w:tcW w:w="2173" w:type="pct"/>
            <w:tcBorders>
              <w:top w:val="dotted" w:sz="4" w:space="0" w:color="000000"/>
              <w:left w:val="dotted" w:sz="4" w:space="0" w:color="000000"/>
              <w:bottom w:val="dotted" w:sz="4" w:space="0" w:color="000000"/>
              <w:right w:val="nil"/>
            </w:tcBorders>
            <w:vAlign w:val="center"/>
          </w:tcPr>
          <w:p w14:paraId="54653190" w14:textId="77777777" w:rsidR="00F10263"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lastRenderedPageBreak/>
              <w:t>一项</w:t>
            </w:r>
          </w:p>
        </w:tc>
        <w:tc>
          <w:tcPr>
            <w:tcW w:w="1212" w:type="pct"/>
            <w:tcBorders>
              <w:top w:val="dotted" w:sz="4" w:space="0" w:color="000000"/>
              <w:left w:val="dotted" w:sz="4" w:space="0" w:color="000000"/>
              <w:bottom w:val="dotted" w:sz="4" w:space="0" w:color="000000"/>
              <w:right w:val="nil"/>
            </w:tcBorders>
            <w:vAlign w:val="center"/>
          </w:tcPr>
          <w:p w14:paraId="492B3BFA"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kern w:val="0"/>
                <w:sz w:val="18"/>
                <w:szCs w:val="18"/>
                <w:lang w:bidi="ar"/>
              </w:rPr>
              <w:t>项目完成</w:t>
            </w:r>
            <w:r w:rsidRPr="006678AA">
              <w:rPr>
                <w:rFonts w:ascii="仿宋" w:eastAsia="仿宋" w:hAnsi="仿宋" w:cs="仿宋" w:hint="eastAsia"/>
                <w:sz w:val="18"/>
                <w:szCs w:val="18"/>
              </w:rPr>
              <w:t>老城区零星工</w:t>
            </w:r>
            <w:r w:rsidRPr="006678AA">
              <w:rPr>
                <w:rFonts w:ascii="仿宋" w:eastAsia="仿宋" w:hAnsi="仿宋" w:cs="仿宋" w:hint="eastAsia"/>
                <w:sz w:val="18"/>
                <w:szCs w:val="18"/>
              </w:rPr>
              <w:lastRenderedPageBreak/>
              <w:t>程提升改</w:t>
            </w:r>
            <w:r>
              <w:rPr>
                <w:rFonts w:ascii="仿宋" w:eastAsia="仿宋" w:hAnsi="仿宋" w:cs="仿宋" w:hint="eastAsia"/>
                <w:sz w:val="18"/>
                <w:szCs w:val="18"/>
              </w:rPr>
              <w:t>造一项</w:t>
            </w:r>
            <w:r w:rsidRPr="001916CC">
              <w:rPr>
                <w:rFonts w:ascii="仿宋" w:eastAsia="仿宋" w:hAnsi="仿宋" w:cs="仿宋" w:hint="eastAsia"/>
                <w:sz w:val="18"/>
                <w:szCs w:val="18"/>
              </w:rPr>
              <w:t>，实际得分</w:t>
            </w:r>
            <w:r>
              <w:rPr>
                <w:rFonts w:ascii="仿宋" w:eastAsia="仿宋" w:hAnsi="仿宋" w:cs="仿宋"/>
                <w:sz w:val="18"/>
                <w:szCs w:val="18"/>
              </w:rPr>
              <w:t>2</w:t>
            </w:r>
            <w:r w:rsidRPr="001916CC">
              <w:rPr>
                <w:rFonts w:ascii="仿宋" w:eastAsia="仿宋" w:hAnsi="仿宋" w:cs="仿宋" w:hint="eastAsia"/>
                <w:sz w:val="18"/>
                <w:szCs w:val="18"/>
              </w:rPr>
              <w:t>.00分。</w:t>
            </w:r>
          </w:p>
        </w:tc>
      </w:tr>
      <w:tr w:rsidR="00F10263" w14:paraId="3DE97EC2"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5591564B"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491" w:type="pct"/>
            <w:vMerge/>
            <w:tcBorders>
              <w:left w:val="dotted" w:sz="4" w:space="0" w:color="000000"/>
              <w:right w:val="dotted" w:sz="4" w:space="0" w:color="000000"/>
            </w:tcBorders>
            <w:vAlign w:val="center"/>
          </w:tcPr>
          <w:p w14:paraId="43A84D98"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2AB58B99"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sidRPr="006678AA">
              <w:rPr>
                <w:rFonts w:ascii="仿宋" w:eastAsia="仿宋" w:hAnsi="仿宋" w:cs="仿宋" w:hint="eastAsia"/>
                <w:sz w:val="18"/>
                <w:szCs w:val="18"/>
              </w:rPr>
              <w:t>巴河镇立面亮化工程</w:t>
            </w:r>
            <w:r>
              <w:rPr>
                <w:rFonts w:ascii="仿宋" w:eastAsia="仿宋" w:hAnsi="仿宋" w:cs="仿宋" w:hint="eastAsia"/>
                <w:sz w:val="18"/>
                <w:szCs w:val="18"/>
              </w:rPr>
              <w:t>（2分）</w:t>
            </w:r>
          </w:p>
        </w:tc>
        <w:tc>
          <w:tcPr>
            <w:tcW w:w="2173" w:type="pct"/>
            <w:tcBorders>
              <w:top w:val="dotted" w:sz="4" w:space="0" w:color="000000"/>
              <w:left w:val="dotted" w:sz="4" w:space="0" w:color="000000"/>
              <w:bottom w:val="dotted" w:sz="4" w:space="0" w:color="000000"/>
              <w:right w:val="nil"/>
            </w:tcBorders>
            <w:vAlign w:val="center"/>
          </w:tcPr>
          <w:p w14:paraId="11B93C16" w14:textId="77777777" w:rsidR="00F10263" w:rsidRPr="006678AA" w:rsidRDefault="00F10263" w:rsidP="00B93AD9">
            <w:pPr>
              <w:adjustRightInd w:val="0"/>
              <w:snapToGrid w:val="0"/>
              <w:spacing w:line="300" w:lineRule="exact"/>
              <w:rPr>
                <w:rFonts w:ascii="仿宋" w:eastAsia="仿宋" w:hAnsi="仿宋" w:cs="仿宋" w:hint="eastAsia"/>
                <w:sz w:val="18"/>
                <w:szCs w:val="18"/>
              </w:rPr>
            </w:pPr>
            <w:r w:rsidRPr="006678AA">
              <w:rPr>
                <w:rFonts w:ascii="仿宋" w:eastAsia="仿宋" w:hAnsi="仿宋" w:cs="仿宋" w:hint="eastAsia"/>
                <w:sz w:val="18"/>
                <w:szCs w:val="18"/>
              </w:rPr>
              <w:t>一项</w:t>
            </w:r>
          </w:p>
        </w:tc>
        <w:tc>
          <w:tcPr>
            <w:tcW w:w="1212" w:type="pct"/>
            <w:tcBorders>
              <w:top w:val="dotted" w:sz="4" w:space="0" w:color="000000"/>
              <w:left w:val="dotted" w:sz="4" w:space="0" w:color="000000"/>
              <w:bottom w:val="dotted" w:sz="4" w:space="0" w:color="000000"/>
              <w:right w:val="nil"/>
            </w:tcBorders>
            <w:vAlign w:val="center"/>
          </w:tcPr>
          <w:p w14:paraId="0A42C0C2"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kern w:val="0"/>
                <w:sz w:val="18"/>
                <w:szCs w:val="18"/>
                <w:lang w:bidi="ar"/>
              </w:rPr>
              <w:t>项目</w:t>
            </w:r>
            <w:r w:rsidRPr="006678AA">
              <w:rPr>
                <w:rFonts w:ascii="仿宋" w:eastAsia="仿宋" w:hAnsi="仿宋" w:cs="仿宋" w:hint="eastAsia"/>
                <w:sz w:val="18"/>
                <w:szCs w:val="18"/>
              </w:rPr>
              <w:t>巴河镇立面亮化工程</w:t>
            </w:r>
            <w:r>
              <w:rPr>
                <w:rFonts w:ascii="仿宋" w:eastAsia="仿宋" w:hAnsi="仿宋" w:cs="仿宋" w:hint="eastAsia"/>
                <w:sz w:val="18"/>
                <w:szCs w:val="18"/>
              </w:rPr>
              <w:t>一项</w:t>
            </w:r>
            <w:r w:rsidRPr="001916CC">
              <w:rPr>
                <w:rFonts w:ascii="仿宋" w:eastAsia="仿宋" w:hAnsi="仿宋" w:cs="仿宋" w:hint="eastAsia"/>
                <w:sz w:val="18"/>
                <w:szCs w:val="18"/>
              </w:rPr>
              <w:t>，实际得分</w:t>
            </w:r>
            <w:r>
              <w:rPr>
                <w:rFonts w:ascii="仿宋" w:eastAsia="仿宋" w:hAnsi="仿宋" w:cs="仿宋"/>
                <w:sz w:val="18"/>
                <w:szCs w:val="18"/>
              </w:rPr>
              <w:t>2</w:t>
            </w:r>
            <w:r w:rsidRPr="001916CC">
              <w:rPr>
                <w:rFonts w:ascii="仿宋" w:eastAsia="仿宋" w:hAnsi="仿宋" w:cs="仿宋" w:hint="eastAsia"/>
                <w:sz w:val="18"/>
                <w:szCs w:val="18"/>
              </w:rPr>
              <w:t>.00分。</w:t>
            </w:r>
          </w:p>
        </w:tc>
      </w:tr>
      <w:tr w:rsidR="00F10263" w14:paraId="54734E3F"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41B0BFBA"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491" w:type="pct"/>
            <w:tcBorders>
              <w:top w:val="dotted" w:sz="4" w:space="0" w:color="000000"/>
              <w:left w:val="dotted" w:sz="4" w:space="0" w:color="000000"/>
              <w:right w:val="dotted" w:sz="4" w:space="0" w:color="000000"/>
            </w:tcBorders>
            <w:vAlign w:val="center"/>
          </w:tcPr>
          <w:p w14:paraId="34B827F3"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sz w:val="18"/>
                <w:szCs w:val="18"/>
              </w:rPr>
              <w:t>产出质量（12分）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7E165E7" w14:textId="77777777" w:rsidR="00F10263" w:rsidRDefault="00F10263" w:rsidP="00B93AD9">
            <w:pPr>
              <w:adjustRightInd w:val="0"/>
              <w:snapToGrid w:val="0"/>
              <w:spacing w:line="300" w:lineRule="exact"/>
              <w:rPr>
                <w:rFonts w:ascii="仿宋" w:eastAsia="仿宋" w:hAnsi="仿宋" w:cs="仿宋" w:hint="eastAsia"/>
                <w:sz w:val="18"/>
                <w:szCs w:val="18"/>
              </w:rPr>
            </w:pPr>
            <w:r w:rsidRPr="00C24269">
              <w:rPr>
                <w:rFonts w:ascii="仿宋" w:eastAsia="仿宋" w:hAnsi="仿宋" w:cs="仿宋" w:hint="eastAsia"/>
                <w:sz w:val="18"/>
                <w:szCs w:val="18"/>
              </w:rPr>
              <w:t>工程质量</w:t>
            </w:r>
          </w:p>
        </w:tc>
        <w:tc>
          <w:tcPr>
            <w:tcW w:w="2173" w:type="pct"/>
            <w:tcBorders>
              <w:top w:val="dotted" w:sz="4" w:space="0" w:color="000000"/>
              <w:left w:val="dotted" w:sz="4" w:space="0" w:color="000000"/>
              <w:bottom w:val="dotted" w:sz="4" w:space="0" w:color="000000"/>
              <w:right w:val="nil"/>
            </w:tcBorders>
            <w:vAlign w:val="center"/>
          </w:tcPr>
          <w:p w14:paraId="3D0F137A" w14:textId="77777777" w:rsidR="00F10263" w:rsidRDefault="00F10263" w:rsidP="00B93AD9">
            <w:pPr>
              <w:adjustRightInd w:val="0"/>
              <w:snapToGrid w:val="0"/>
              <w:spacing w:line="300" w:lineRule="exact"/>
              <w:rPr>
                <w:rFonts w:ascii="仿宋" w:eastAsia="仿宋" w:hAnsi="仿宋" w:cs="仿宋"/>
                <w:sz w:val="18"/>
                <w:szCs w:val="18"/>
              </w:rPr>
            </w:pPr>
            <w:r w:rsidRPr="00C24269">
              <w:rPr>
                <w:rFonts w:ascii="仿宋" w:eastAsia="仿宋" w:hAnsi="仿宋" w:cs="仿宋" w:hint="eastAsia"/>
                <w:sz w:val="18"/>
                <w:szCs w:val="18"/>
              </w:rPr>
              <w:t>项目通过验收</w:t>
            </w:r>
          </w:p>
        </w:tc>
        <w:tc>
          <w:tcPr>
            <w:tcW w:w="1212" w:type="pct"/>
            <w:tcBorders>
              <w:top w:val="dotted" w:sz="4" w:space="0" w:color="000000"/>
              <w:left w:val="dotted" w:sz="4" w:space="0" w:color="000000"/>
              <w:bottom w:val="dotted" w:sz="4" w:space="0" w:color="000000"/>
              <w:right w:val="nil"/>
            </w:tcBorders>
            <w:vAlign w:val="center"/>
          </w:tcPr>
          <w:p w14:paraId="066B10E1" w14:textId="77777777" w:rsidR="00F10263" w:rsidRDefault="00F10263" w:rsidP="00B93AD9">
            <w:pPr>
              <w:adjustRightInd w:val="0"/>
              <w:snapToGrid w:val="0"/>
              <w:spacing w:line="300" w:lineRule="exact"/>
              <w:rPr>
                <w:rFonts w:ascii="仿宋" w:eastAsia="仿宋" w:hAnsi="仿宋" w:cs="仿宋" w:hint="eastAsia"/>
                <w:color w:val="000000"/>
                <w:kern w:val="0"/>
                <w:sz w:val="18"/>
                <w:szCs w:val="18"/>
                <w:lang w:bidi="ar"/>
              </w:rPr>
            </w:pPr>
            <w:r w:rsidRPr="006E530F">
              <w:rPr>
                <w:rFonts w:ascii="仿宋" w:eastAsia="仿宋" w:hAnsi="仿宋" w:cs="仿宋" w:hint="eastAsia"/>
                <w:color w:val="000000"/>
                <w:kern w:val="0"/>
                <w:sz w:val="18"/>
                <w:szCs w:val="18"/>
                <w:lang w:bidi="ar"/>
              </w:rPr>
              <w:t>根据《工程竣工验收表》，该项目已于2021年10月10日通过验收，工程质量合格</w:t>
            </w:r>
            <w:r w:rsidRPr="00C24269">
              <w:rPr>
                <w:rFonts w:ascii="仿宋" w:eastAsia="仿宋" w:hAnsi="仿宋" w:cs="仿宋" w:hint="eastAsia"/>
                <w:color w:val="000000"/>
                <w:kern w:val="0"/>
                <w:sz w:val="18"/>
                <w:szCs w:val="18"/>
                <w:lang w:bidi="ar"/>
              </w:rPr>
              <w:t>，实际得分</w:t>
            </w:r>
            <w:r w:rsidRPr="00C24269">
              <w:rPr>
                <w:rFonts w:ascii="仿宋" w:eastAsia="仿宋" w:hAnsi="仿宋" w:cs="仿宋"/>
                <w:color w:val="000000"/>
                <w:kern w:val="0"/>
                <w:sz w:val="18"/>
                <w:szCs w:val="18"/>
                <w:lang w:bidi="ar"/>
              </w:rPr>
              <w:t>12</w:t>
            </w:r>
            <w:r w:rsidRPr="00C24269">
              <w:rPr>
                <w:rFonts w:ascii="仿宋" w:eastAsia="仿宋" w:hAnsi="仿宋" w:cs="仿宋" w:hint="eastAsia"/>
                <w:color w:val="000000"/>
                <w:kern w:val="0"/>
                <w:sz w:val="18"/>
                <w:szCs w:val="18"/>
                <w:lang w:bidi="ar"/>
              </w:rPr>
              <w:t>.00分。</w:t>
            </w:r>
          </w:p>
        </w:tc>
      </w:tr>
      <w:tr w:rsidR="00F10263" w14:paraId="415A27D9"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668D9DCD"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61EBB649"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sz w:val="18"/>
                <w:szCs w:val="18"/>
              </w:rPr>
              <w:t>产出时效（5分）</w:t>
            </w:r>
          </w:p>
        </w:tc>
        <w:tc>
          <w:tcPr>
            <w:tcW w:w="683" w:type="pct"/>
            <w:tcBorders>
              <w:top w:val="dotted" w:sz="4" w:space="0" w:color="000000"/>
              <w:left w:val="dotted" w:sz="4" w:space="0" w:color="000000"/>
              <w:bottom w:val="dotted" w:sz="4" w:space="0" w:color="000000"/>
              <w:right w:val="dotted" w:sz="4" w:space="0" w:color="000000"/>
            </w:tcBorders>
            <w:vAlign w:val="center"/>
          </w:tcPr>
          <w:p w14:paraId="2ABCEF2E" w14:textId="77777777" w:rsidR="00F10263" w:rsidRPr="005D3CFF" w:rsidRDefault="00F10263" w:rsidP="00B93AD9">
            <w:pPr>
              <w:adjustRightInd w:val="0"/>
              <w:snapToGrid w:val="0"/>
              <w:spacing w:line="300" w:lineRule="exact"/>
              <w:rPr>
                <w:rFonts w:ascii="仿宋" w:eastAsia="仿宋" w:hAnsi="仿宋" w:cs="仿宋" w:hint="eastAsia"/>
                <w:sz w:val="18"/>
                <w:szCs w:val="18"/>
                <w:highlight w:val="yellow"/>
              </w:rPr>
            </w:pPr>
            <w:r w:rsidRPr="00D816B1">
              <w:rPr>
                <w:rFonts w:ascii="仿宋" w:eastAsia="仿宋" w:hAnsi="仿宋" w:cs="仿宋" w:hint="eastAsia"/>
                <w:sz w:val="18"/>
                <w:szCs w:val="18"/>
              </w:rPr>
              <w:t>完工及时性</w:t>
            </w:r>
          </w:p>
        </w:tc>
        <w:tc>
          <w:tcPr>
            <w:tcW w:w="2173" w:type="pct"/>
            <w:tcBorders>
              <w:top w:val="dotted" w:sz="4" w:space="0" w:color="000000"/>
              <w:left w:val="dotted" w:sz="4" w:space="0" w:color="000000"/>
              <w:bottom w:val="dotted" w:sz="4" w:space="0" w:color="000000"/>
              <w:right w:val="nil"/>
            </w:tcBorders>
            <w:vAlign w:val="center"/>
          </w:tcPr>
          <w:p w14:paraId="2D307754"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批复建设</w:t>
            </w:r>
            <w:r w:rsidRPr="00D816B1">
              <w:rPr>
                <w:rFonts w:ascii="仿宋" w:eastAsia="仿宋" w:hAnsi="仿宋" w:cs="仿宋" w:hint="eastAsia"/>
                <w:sz w:val="18"/>
                <w:szCs w:val="18"/>
              </w:rPr>
              <w:t>工期</w:t>
            </w:r>
            <w:r>
              <w:rPr>
                <w:rFonts w:ascii="仿宋" w:eastAsia="仿宋" w:hAnsi="仿宋" w:cs="仿宋"/>
                <w:sz w:val="18"/>
                <w:szCs w:val="18"/>
              </w:rPr>
              <w:t>6</w:t>
            </w:r>
            <w:r>
              <w:rPr>
                <w:rFonts w:ascii="仿宋" w:eastAsia="仿宋" w:hAnsi="仿宋" w:cs="仿宋" w:hint="eastAsia"/>
                <w:sz w:val="18"/>
                <w:szCs w:val="18"/>
              </w:rPr>
              <w:t>个月</w:t>
            </w:r>
          </w:p>
        </w:tc>
        <w:tc>
          <w:tcPr>
            <w:tcW w:w="1212" w:type="pct"/>
            <w:tcBorders>
              <w:top w:val="dotted" w:sz="4" w:space="0" w:color="000000"/>
              <w:left w:val="dotted" w:sz="4" w:space="0" w:color="000000"/>
              <w:bottom w:val="dotted" w:sz="4" w:space="0" w:color="000000"/>
              <w:right w:val="nil"/>
            </w:tcBorders>
            <w:vAlign w:val="center"/>
          </w:tcPr>
          <w:p w14:paraId="375E8D29" w14:textId="77777777" w:rsidR="00F10263" w:rsidRDefault="00F10263" w:rsidP="00B93AD9">
            <w:pPr>
              <w:adjustRightInd w:val="0"/>
              <w:snapToGrid w:val="0"/>
              <w:spacing w:line="300" w:lineRule="exact"/>
              <w:rPr>
                <w:rFonts w:ascii="仿宋" w:eastAsia="仿宋" w:hAnsi="仿宋" w:cs="仿宋" w:hint="eastAsia"/>
                <w:color w:val="000000"/>
                <w:kern w:val="0"/>
                <w:sz w:val="18"/>
                <w:szCs w:val="18"/>
                <w:lang w:bidi="ar"/>
              </w:rPr>
            </w:pPr>
            <w:r w:rsidRPr="00D816B1">
              <w:rPr>
                <w:rFonts w:ascii="仿宋" w:eastAsia="仿宋" w:hAnsi="仿宋" w:cs="仿宋" w:hint="eastAsia"/>
                <w:color w:val="000000"/>
                <w:kern w:val="0"/>
                <w:sz w:val="18"/>
                <w:szCs w:val="18"/>
                <w:lang w:bidi="ar"/>
              </w:rPr>
              <w:t>该项目于</w:t>
            </w:r>
            <w:r w:rsidRPr="001514D9">
              <w:rPr>
                <w:rFonts w:ascii="仿宋" w:eastAsia="仿宋" w:hAnsi="仿宋" w:cs="仿宋" w:hint="eastAsia"/>
                <w:color w:val="000000"/>
                <w:kern w:val="0"/>
                <w:sz w:val="18"/>
                <w:szCs w:val="18"/>
                <w:lang w:bidi="ar"/>
              </w:rPr>
              <w:t>2020年11月21日</w:t>
            </w:r>
            <w:r w:rsidRPr="00D816B1">
              <w:rPr>
                <w:rFonts w:ascii="仿宋" w:eastAsia="仿宋" w:hAnsi="仿宋" w:cs="仿宋" w:hint="eastAsia"/>
                <w:color w:val="000000"/>
                <w:kern w:val="0"/>
                <w:sz w:val="18"/>
                <w:szCs w:val="18"/>
                <w:lang w:bidi="ar"/>
              </w:rPr>
              <w:t>开工，于</w:t>
            </w:r>
            <w:r w:rsidRPr="001514D9">
              <w:rPr>
                <w:rFonts w:ascii="仿宋" w:eastAsia="仿宋" w:hAnsi="仿宋" w:cs="仿宋" w:hint="eastAsia"/>
                <w:color w:val="000000"/>
                <w:kern w:val="0"/>
                <w:sz w:val="18"/>
                <w:szCs w:val="18"/>
                <w:lang w:bidi="ar"/>
              </w:rPr>
              <w:t>2021年6月30日</w:t>
            </w:r>
            <w:r w:rsidRPr="00D816B1">
              <w:rPr>
                <w:rFonts w:ascii="仿宋" w:eastAsia="仿宋" w:hAnsi="仿宋" w:cs="仿宋" w:hint="eastAsia"/>
                <w:color w:val="000000"/>
                <w:kern w:val="0"/>
                <w:sz w:val="18"/>
                <w:szCs w:val="18"/>
                <w:lang w:bidi="ar"/>
              </w:rPr>
              <w:t>完工，建设工期</w:t>
            </w:r>
            <w:r>
              <w:rPr>
                <w:rFonts w:ascii="仿宋" w:eastAsia="仿宋" w:hAnsi="仿宋" w:cs="仿宋"/>
                <w:color w:val="000000"/>
                <w:kern w:val="0"/>
                <w:sz w:val="18"/>
                <w:szCs w:val="18"/>
                <w:lang w:bidi="ar"/>
              </w:rPr>
              <w:t>221</w:t>
            </w:r>
            <w:r w:rsidRPr="00D816B1">
              <w:rPr>
                <w:rFonts w:ascii="仿宋" w:eastAsia="仿宋" w:hAnsi="仿宋" w:cs="仿宋" w:hint="eastAsia"/>
                <w:color w:val="000000"/>
                <w:kern w:val="0"/>
                <w:sz w:val="18"/>
                <w:szCs w:val="18"/>
                <w:lang w:bidi="ar"/>
              </w:rPr>
              <w:t>天，长于项目批复计划工期</w:t>
            </w:r>
            <w:r>
              <w:rPr>
                <w:rFonts w:ascii="仿宋" w:eastAsia="仿宋" w:hAnsi="仿宋" w:cs="仿宋"/>
                <w:color w:val="000000"/>
                <w:kern w:val="0"/>
                <w:sz w:val="18"/>
                <w:szCs w:val="18"/>
                <w:lang w:bidi="ar"/>
              </w:rPr>
              <w:t>6</w:t>
            </w:r>
            <w:r w:rsidRPr="00D816B1">
              <w:rPr>
                <w:rFonts w:ascii="仿宋" w:eastAsia="仿宋" w:hAnsi="仿宋" w:cs="仿宋" w:hint="eastAsia"/>
                <w:color w:val="000000"/>
                <w:kern w:val="0"/>
                <w:sz w:val="18"/>
                <w:szCs w:val="18"/>
                <w:lang w:bidi="ar"/>
              </w:rPr>
              <w:t>个月，未及时完成，实际得分</w:t>
            </w:r>
            <w:r w:rsidRPr="00D816B1">
              <w:rPr>
                <w:rFonts w:ascii="仿宋" w:eastAsia="仿宋" w:hAnsi="仿宋" w:cs="仿宋"/>
                <w:color w:val="000000"/>
                <w:kern w:val="0"/>
                <w:sz w:val="18"/>
                <w:szCs w:val="18"/>
                <w:lang w:bidi="ar"/>
              </w:rPr>
              <w:t>0</w:t>
            </w:r>
            <w:r w:rsidRPr="00D816B1">
              <w:rPr>
                <w:rFonts w:ascii="仿宋" w:eastAsia="仿宋" w:hAnsi="仿宋" w:cs="仿宋" w:hint="eastAsia"/>
                <w:color w:val="000000"/>
                <w:kern w:val="0"/>
                <w:sz w:val="18"/>
                <w:szCs w:val="18"/>
                <w:lang w:bidi="ar"/>
              </w:rPr>
              <w:t>.00分。</w:t>
            </w:r>
          </w:p>
        </w:tc>
      </w:tr>
      <w:tr w:rsidR="00F10263" w14:paraId="326818DC" w14:textId="77777777" w:rsidTr="00B93AD9">
        <w:trPr>
          <w:trHeight w:val="340"/>
          <w:jc w:val="center"/>
        </w:trPr>
        <w:tc>
          <w:tcPr>
            <w:tcW w:w="441" w:type="pct"/>
            <w:vMerge/>
            <w:tcBorders>
              <w:top w:val="dotted" w:sz="4" w:space="0" w:color="000000"/>
              <w:bottom w:val="dotted" w:sz="4" w:space="0" w:color="000000"/>
              <w:right w:val="dotted" w:sz="4" w:space="0" w:color="000000"/>
            </w:tcBorders>
            <w:vAlign w:val="center"/>
          </w:tcPr>
          <w:p w14:paraId="3AB79463" w14:textId="77777777" w:rsidR="00F10263" w:rsidRDefault="00F10263" w:rsidP="00B93AD9">
            <w:pPr>
              <w:adjustRightInd w:val="0"/>
              <w:snapToGrid w:val="0"/>
              <w:spacing w:line="300" w:lineRule="exact"/>
              <w:rPr>
                <w:rFonts w:ascii="仿宋" w:eastAsia="仿宋" w:hAnsi="仿宋" w:cs="仿宋" w:hint="eastAsia"/>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2FC46AAA" w14:textId="77777777" w:rsidR="00F10263" w:rsidRDefault="00F10263" w:rsidP="00B93AD9">
            <w:pPr>
              <w:adjustRightInd w:val="0"/>
              <w:snapToGrid w:val="0"/>
              <w:spacing w:line="300" w:lineRule="exact"/>
              <w:rPr>
                <w:rFonts w:ascii="仿宋" w:eastAsia="仿宋" w:hAnsi="仿宋" w:cs="仿宋" w:hint="eastAsia"/>
                <w:color w:val="000000"/>
                <w:sz w:val="18"/>
                <w:szCs w:val="18"/>
              </w:rPr>
            </w:pPr>
            <w:r>
              <w:rPr>
                <w:rFonts w:ascii="仿宋" w:eastAsia="仿宋" w:hAnsi="仿宋" w:cs="仿宋" w:hint="eastAsia"/>
                <w:color w:val="000000"/>
                <w:sz w:val="18"/>
                <w:szCs w:val="18"/>
              </w:rPr>
              <w:t>产出成本（</w:t>
            </w:r>
            <w:r>
              <w:rPr>
                <w:rFonts w:ascii="仿宋" w:eastAsia="仿宋" w:hAnsi="仿宋" w:cs="仿宋"/>
                <w:color w:val="000000"/>
                <w:sz w:val="18"/>
                <w:szCs w:val="18"/>
              </w:rPr>
              <w:t>6</w:t>
            </w:r>
            <w:r>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D3CC74A" w14:textId="77777777" w:rsidR="00F10263" w:rsidRPr="005D3CFF" w:rsidRDefault="00F10263" w:rsidP="00B93AD9">
            <w:pPr>
              <w:adjustRightInd w:val="0"/>
              <w:snapToGrid w:val="0"/>
              <w:spacing w:line="300" w:lineRule="exact"/>
              <w:rPr>
                <w:rFonts w:ascii="仿宋" w:eastAsia="仿宋" w:hAnsi="仿宋" w:cs="仿宋" w:hint="eastAsia"/>
                <w:sz w:val="18"/>
                <w:szCs w:val="18"/>
                <w:highlight w:val="yellow"/>
              </w:rPr>
            </w:pPr>
            <w:r w:rsidRPr="00E12FF6">
              <w:rPr>
                <w:rFonts w:ascii="仿宋" w:eastAsia="仿宋" w:hAnsi="仿宋" w:cs="仿宋" w:hint="eastAsia"/>
                <w:sz w:val="18"/>
                <w:szCs w:val="18"/>
              </w:rPr>
              <w:t>成本控制情况</w:t>
            </w:r>
          </w:p>
        </w:tc>
        <w:tc>
          <w:tcPr>
            <w:tcW w:w="2173" w:type="pct"/>
            <w:tcBorders>
              <w:top w:val="dotted" w:sz="4" w:space="0" w:color="000000"/>
              <w:left w:val="dotted" w:sz="4" w:space="0" w:color="000000"/>
              <w:bottom w:val="dotted" w:sz="4" w:space="0" w:color="000000"/>
              <w:right w:val="nil"/>
            </w:tcBorders>
            <w:vAlign w:val="center"/>
          </w:tcPr>
          <w:p w14:paraId="3FB618F5" w14:textId="77777777" w:rsidR="00F10263" w:rsidRPr="005D3CFF" w:rsidRDefault="00F10263" w:rsidP="00B93AD9">
            <w:pPr>
              <w:adjustRightInd w:val="0"/>
              <w:snapToGrid w:val="0"/>
              <w:spacing w:line="300" w:lineRule="exact"/>
              <w:rPr>
                <w:rFonts w:ascii="仿宋" w:eastAsia="仿宋" w:hAnsi="仿宋" w:cs="仿宋" w:hint="eastAsia"/>
                <w:sz w:val="18"/>
                <w:szCs w:val="18"/>
                <w:highlight w:val="yellow"/>
              </w:rPr>
            </w:pPr>
            <w:r>
              <w:rPr>
                <w:rFonts w:ascii="仿宋" w:eastAsia="仿宋" w:hAnsi="仿宋" w:cs="仿宋" w:hint="eastAsia"/>
                <w:sz w:val="18"/>
                <w:szCs w:val="18"/>
              </w:rPr>
              <w:t>若未超支则得满分，超支则不得分</w:t>
            </w:r>
          </w:p>
        </w:tc>
        <w:tc>
          <w:tcPr>
            <w:tcW w:w="1212" w:type="pct"/>
            <w:tcBorders>
              <w:top w:val="dotted" w:sz="4" w:space="0" w:color="000000"/>
              <w:left w:val="dotted" w:sz="4" w:space="0" w:color="000000"/>
              <w:bottom w:val="dotted" w:sz="4" w:space="0" w:color="000000"/>
              <w:right w:val="nil"/>
            </w:tcBorders>
            <w:vAlign w:val="center"/>
          </w:tcPr>
          <w:p w14:paraId="47E835E3" w14:textId="77777777" w:rsidR="00F10263" w:rsidRDefault="00F10263" w:rsidP="00B93AD9">
            <w:pPr>
              <w:adjustRightInd w:val="0"/>
              <w:snapToGrid w:val="0"/>
              <w:spacing w:line="300" w:lineRule="exact"/>
              <w:rPr>
                <w:rFonts w:ascii="仿宋" w:eastAsia="仿宋" w:hAnsi="仿宋" w:cs="仿宋" w:hint="eastAsia"/>
                <w:color w:val="000000"/>
                <w:kern w:val="0"/>
                <w:sz w:val="18"/>
                <w:szCs w:val="18"/>
                <w:lang w:bidi="ar"/>
              </w:rPr>
            </w:pPr>
            <w:r w:rsidRPr="002343F0">
              <w:rPr>
                <w:rFonts w:ascii="仿宋" w:eastAsia="仿宋" w:hAnsi="仿宋" w:cs="仿宋" w:hint="eastAsia"/>
                <w:color w:val="000000"/>
                <w:kern w:val="0"/>
                <w:sz w:val="18"/>
                <w:szCs w:val="18"/>
                <w:lang w:bidi="ar"/>
              </w:rPr>
              <w:t>根据</w:t>
            </w:r>
            <w:r w:rsidRPr="003E39FD">
              <w:rPr>
                <w:rFonts w:ascii="仿宋" w:eastAsia="仿宋" w:hAnsi="仿宋" w:cs="仿宋" w:hint="eastAsia"/>
                <w:sz w:val="18"/>
                <w:szCs w:val="18"/>
              </w:rPr>
              <w:t>《工布江达县巴河特色小集镇基础设施提升工程项目评审报告》</w:t>
            </w:r>
            <w:r w:rsidRPr="002343F0">
              <w:rPr>
                <w:rFonts w:ascii="仿宋" w:eastAsia="仿宋" w:hAnsi="仿宋" w:cs="仿宋" w:hint="eastAsia"/>
                <w:color w:val="000000"/>
                <w:kern w:val="0"/>
                <w:sz w:val="18"/>
                <w:szCs w:val="18"/>
                <w:lang w:bidi="ar"/>
              </w:rPr>
              <w:t>，该项目批复预算总金额</w:t>
            </w:r>
            <w:r>
              <w:rPr>
                <w:rFonts w:ascii="仿宋" w:eastAsia="仿宋" w:hAnsi="仿宋" w:cs="仿宋"/>
                <w:sz w:val="18"/>
                <w:szCs w:val="18"/>
              </w:rPr>
              <w:t>2210</w:t>
            </w:r>
            <w:r w:rsidRPr="00FE5E55">
              <w:rPr>
                <w:rFonts w:ascii="仿宋" w:eastAsia="仿宋" w:hAnsi="仿宋" w:cs="仿宋"/>
                <w:sz w:val="18"/>
                <w:szCs w:val="18"/>
              </w:rPr>
              <w:t>.</w:t>
            </w:r>
            <w:r>
              <w:rPr>
                <w:rFonts w:ascii="仿宋" w:eastAsia="仿宋" w:hAnsi="仿宋" w:cs="仿宋"/>
                <w:sz w:val="18"/>
                <w:szCs w:val="18"/>
              </w:rPr>
              <w:t>00</w:t>
            </w:r>
            <w:r w:rsidRPr="002343F0">
              <w:rPr>
                <w:rFonts w:ascii="仿宋" w:eastAsia="仿宋" w:hAnsi="仿宋" w:cs="仿宋" w:hint="eastAsia"/>
                <w:color w:val="000000"/>
                <w:kern w:val="0"/>
                <w:sz w:val="18"/>
                <w:szCs w:val="18"/>
                <w:lang w:bidi="ar"/>
              </w:rPr>
              <w:t>万元，审定金额为</w:t>
            </w:r>
            <w:r>
              <w:rPr>
                <w:rFonts w:ascii="仿宋" w:eastAsia="仿宋" w:hAnsi="仿宋" w:cs="仿宋"/>
                <w:color w:val="000000"/>
                <w:kern w:val="0"/>
                <w:sz w:val="18"/>
                <w:szCs w:val="18"/>
                <w:lang w:bidi="ar"/>
              </w:rPr>
              <w:t>2095</w:t>
            </w:r>
            <w:r w:rsidRPr="002343F0">
              <w:rPr>
                <w:rFonts w:ascii="仿宋" w:eastAsia="仿宋" w:hAnsi="仿宋" w:cs="仿宋" w:hint="eastAsia"/>
                <w:color w:val="000000"/>
                <w:kern w:val="0"/>
                <w:sz w:val="18"/>
                <w:szCs w:val="18"/>
                <w:lang w:bidi="ar"/>
              </w:rPr>
              <w:t>.</w:t>
            </w:r>
            <w:r>
              <w:rPr>
                <w:rFonts w:ascii="仿宋" w:eastAsia="仿宋" w:hAnsi="仿宋" w:cs="仿宋"/>
                <w:color w:val="000000"/>
                <w:kern w:val="0"/>
                <w:sz w:val="18"/>
                <w:szCs w:val="18"/>
                <w:lang w:bidi="ar"/>
              </w:rPr>
              <w:t>57</w:t>
            </w:r>
            <w:r w:rsidRPr="002343F0">
              <w:rPr>
                <w:rFonts w:ascii="仿宋" w:eastAsia="仿宋" w:hAnsi="仿宋" w:cs="仿宋" w:hint="eastAsia"/>
                <w:color w:val="000000"/>
                <w:kern w:val="0"/>
                <w:sz w:val="18"/>
                <w:szCs w:val="18"/>
                <w:lang w:bidi="ar"/>
              </w:rPr>
              <w:t>万元，最终支出金额未超出项目预算</w:t>
            </w:r>
            <w:r w:rsidRPr="002E535E">
              <w:rPr>
                <w:rFonts w:ascii="仿宋" w:eastAsia="仿宋" w:hAnsi="仿宋" w:cs="仿宋" w:hint="eastAsia"/>
                <w:sz w:val="18"/>
                <w:szCs w:val="18"/>
              </w:rPr>
              <w:t>，实际得分</w:t>
            </w:r>
            <w:r>
              <w:rPr>
                <w:rFonts w:ascii="仿宋" w:eastAsia="仿宋" w:hAnsi="仿宋" w:cs="仿宋"/>
                <w:sz w:val="18"/>
                <w:szCs w:val="18"/>
              </w:rPr>
              <w:t>6</w:t>
            </w:r>
            <w:r w:rsidRPr="002E535E">
              <w:rPr>
                <w:rFonts w:ascii="仿宋" w:eastAsia="仿宋" w:hAnsi="仿宋" w:cs="仿宋"/>
                <w:sz w:val="18"/>
                <w:szCs w:val="18"/>
              </w:rPr>
              <w:t>.00</w:t>
            </w:r>
            <w:r w:rsidRPr="002E535E">
              <w:rPr>
                <w:rFonts w:ascii="仿宋" w:eastAsia="仿宋" w:hAnsi="仿宋" w:cs="仿宋" w:hint="eastAsia"/>
                <w:sz w:val="18"/>
                <w:szCs w:val="18"/>
              </w:rPr>
              <w:t>分</w:t>
            </w:r>
          </w:p>
        </w:tc>
      </w:tr>
      <w:tr w:rsidR="00F10263" w14:paraId="43FAE994" w14:textId="77777777" w:rsidTr="00B93AD9">
        <w:trPr>
          <w:trHeight w:val="340"/>
          <w:jc w:val="center"/>
        </w:trPr>
        <w:tc>
          <w:tcPr>
            <w:tcW w:w="441" w:type="pct"/>
            <w:vMerge w:val="restart"/>
            <w:tcBorders>
              <w:top w:val="dotted" w:sz="4" w:space="0" w:color="000000"/>
              <w:left w:val="nil"/>
              <w:right w:val="dotted" w:sz="4" w:space="0" w:color="000000"/>
            </w:tcBorders>
            <w:vAlign w:val="center"/>
          </w:tcPr>
          <w:p w14:paraId="5E8E9021"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r>
              <w:rPr>
                <w:rFonts w:ascii="仿宋" w:eastAsia="仿宋" w:hAnsi="仿宋" w:cs="仿宋" w:hint="eastAsia"/>
                <w:color w:val="000000"/>
                <w:sz w:val="18"/>
                <w:szCs w:val="18"/>
              </w:rPr>
              <w:t>项目效益（</w:t>
            </w:r>
            <w:r>
              <w:rPr>
                <w:rFonts w:ascii="仿宋" w:eastAsia="仿宋" w:hAnsi="仿宋" w:cs="仿宋"/>
                <w:color w:val="000000"/>
                <w:sz w:val="18"/>
                <w:szCs w:val="18"/>
              </w:rPr>
              <w:t>30</w:t>
            </w:r>
            <w:r>
              <w:rPr>
                <w:rFonts w:ascii="仿宋" w:eastAsia="仿宋" w:hAnsi="仿宋" w:cs="仿宋" w:hint="eastAsia"/>
                <w:color w:val="000000"/>
                <w:sz w:val="18"/>
                <w:szCs w:val="18"/>
              </w:rPr>
              <w:t>分）</w:t>
            </w:r>
          </w:p>
        </w:tc>
        <w:tc>
          <w:tcPr>
            <w:tcW w:w="491" w:type="pct"/>
            <w:tcBorders>
              <w:top w:val="dotted" w:sz="4" w:space="0" w:color="000000"/>
              <w:left w:val="dotted" w:sz="4" w:space="0" w:color="000000"/>
              <w:right w:val="dotted" w:sz="4" w:space="0" w:color="000000"/>
            </w:tcBorders>
            <w:vAlign w:val="center"/>
          </w:tcPr>
          <w:p w14:paraId="1E3C2485"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r>
              <w:rPr>
                <w:rFonts w:ascii="仿宋" w:eastAsia="仿宋" w:hAnsi="仿宋" w:cs="仿宋" w:hint="eastAsia"/>
                <w:color w:val="000000"/>
                <w:sz w:val="18"/>
                <w:szCs w:val="18"/>
              </w:rPr>
              <w:t>社会效益（</w:t>
            </w:r>
            <w:r w:rsidRPr="009B4BB7">
              <w:rPr>
                <w:rFonts w:ascii="仿宋" w:eastAsia="仿宋" w:hAnsi="仿宋" w:cs="仿宋"/>
                <w:sz w:val="18"/>
                <w:szCs w:val="18"/>
              </w:rPr>
              <w:t>8</w:t>
            </w:r>
            <w:r w:rsidRPr="009B4BB7">
              <w:rPr>
                <w:rFonts w:ascii="仿宋" w:eastAsia="仿宋" w:hAnsi="仿宋" w:cs="仿宋" w:hint="eastAsia"/>
                <w:sz w:val="18"/>
                <w:szCs w:val="18"/>
              </w:rPr>
              <w:t>分</w:t>
            </w:r>
            <w:r>
              <w:rPr>
                <w:rFonts w:ascii="仿宋" w:eastAsia="仿宋" w:hAnsi="仿宋" w:cs="仿宋" w:hint="eastAsia"/>
                <w:color w:val="000000"/>
                <w:sz w:val="18"/>
                <w:szCs w:val="18"/>
              </w:rPr>
              <w:t>）</w:t>
            </w:r>
          </w:p>
        </w:tc>
        <w:tc>
          <w:tcPr>
            <w:tcW w:w="683" w:type="pct"/>
            <w:tcBorders>
              <w:top w:val="dotted" w:sz="4" w:space="0" w:color="000000"/>
              <w:left w:val="dotted" w:sz="4" w:space="0" w:color="000000"/>
              <w:bottom w:val="dotted" w:sz="4" w:space="0" w:color="000000"/>
              <w:right w:val="dotted" w:sz="4" w:space="0" w:color="000000"/>
            </w:tcBorders>
            <w:vAlign w:val="center"/>
          </w:tcPr>
          <w:p w14:paraId="0451D6B1" w14:textId="77777777" w:rsidR="00F10263" w:rsidRDefault="00F10263" w:rsidP="00B93AD9">
            <w:pPr>
              <w:adjustRightInd w:val="0"/>
              <w:snapToGrid w:val="0"/>
              <w:spacing w:line="300" w:lineRule="exact"/>
              <w:rPr>
                <w:rFonts w:ascii="仿宋" w:eastAsia="仿宋" w:hAnsi="仿宋" w:cs="仿宋" w:hint="eastAsia"/>
                <w:sz w:val="18"/>
                <w:szCs w:val="18"/>
              </w:rPr>
            </w:pPr>
            <w:r w:rsidRPr="00DD3F90">
              <w:rPr>
                <w:rFonts w:ascii="仿宋" w:eastAsia="仿宋" w:hAnsi="仿宋" w:cs="仿宋" w:hint="eastAsia"/>
                <w:sz w:val="18"/>
                <w:szCs w:val="18"/>
              </w:rPr>
              <w:t>提升重要交通节点的通行能力</w:t>
            </w:r>
          </w:p>
        </w:tc>
        <w:tc>
          <w:tcPr>
            <w:tcW w:w="2173" w:type="pct"/>
            <w:tcBorders>
              <w:top w:val="dotted" w:sz="4" w:space="0" w:color="000000"/>
              <w:left w:val="dotted" w:sz="4" w:space="0" w:color="000000"/>
              <w:bottom w:val="dotted" w:sz="4" w:space="0" w:color="000000"/>
              <w:right w:val="nil"/>
            </w:tcBorders>
            <w:vAlign w:val="center"/>
          </w:tcPr>
          <w:p w14:paraId="52A5E5A5" w14:textId="77777777" w:rsidR="00F10263" w:rsidRDefault="00F10263" w:rsidP="00B93AD9">
            <w:pPr>
              <w:adjustRightInd w:val="0"/>
              <w:snapToGrid w:val="0"/>
              <w:spacing w:line="300" w:lineRule="exact"/>
              <w:rPr>
                <w:rFonts w:ascii="仿宋" w:eastAsia="仿宋" w:hAnsi="仿宋" w:cs="仿宋" w:hint="eastAsia"/>
                <w:sz w:val="18"/>
                <w:szCs w:val="18"/>
              </w:rPr>
            </w:pPr>
            <w:r w:rsidRPr="009B4BB7">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4167BE43" w14:textId="77777777" w:rsidR="00F10263" w:rsidRDefault="00F10263" w:rsidP="00B93AD9">
            <w:pPr>
              <w:jc w:val="left"/>
              <w:rPr>
                <w:rFonts w:ascii="仿宋" w:eastAsia="仿宋" w:hAnsi="仿宋" w:cs="仿宋" w:hint="eastAsia"/>
                <w:color w:val="000000"/>
                <w:sz w:val="18"/>
                <w:szCs w:val="18"/>
              </w:rPr>
            </w:pPr>
            <w:r w:rsidRPr="009B4BB7">
              <w:rPr>
                <w:rFonts w:ascii="仿宋" w:eastAsia="仿宋" w:hAnsi="仿宋" w:cs="仿宋" w:hint="eastAsia"/>
                <w:color w:val="000000"/>
                <w:sz w:val="18"/>
                <w:szCs w:val="18"/>
              </w:rPr>
              <w:t>项目建成后，</w:t>
            </w:r>
            <w:r w:rsidRPr="00DD3F90">
              <w:rPr>
                <w:rFonts w:ascii="仿宋" w:eastAsia="仿宋" w:hAnsi="仿宋" w:cs="仿宋" w:hint="eastAsia"/>
                <w:color w:val="000000"/>
                <w:sz w:val="18"/>
                <w:szCs w:val="18"/>
              </w:rPr>
              <w:t>减少交通拥堵,增强区域的交通便捷性和可达性;提高区域交通品质、提升区域地块的价值</w:t>
            </w:r>
            <w:r w:rsidRPr="009B4BB7">
              <w:rPr>
                <w:rFonts w:ascii="仿宋" w:eastAsia="仿宋" w:hAnsi="仿宋" w:cs="仿宋" w:hint="eastAsia"/>
                <w:sz w:val="18"/>
                <w:szCs w:val="18"/>
              </w:rPr>
              <w:t>，实际得分</w:t>
            </w:r>
            <w:r w:rsidRPr="009B4BB7">
              <w:rPr>
                <w:rFonts w:ascii="仿宋" w:eastAsia="仿宋" w:hAnsi="仿宋" w:cs="仿宋"/>
                <w:sz w:val="18"/>
                <w:szCs w:val="18"/>
              </w:rPr>
              <w:t>8.00</w:t>
            </w:r>
            <w:r w:rsidRPr="009B4BB7">
              <w:rPr>
                <w:rFonts w:ascii="仿宋" w:eastAsia="仿宋" w:hAnsi="仿宋" w:cs="仿宋" w:hint="eastAsia"/>
                <w:sz w:val="18"/>
                <w:szCs w:val="18"/>
              </w:rPr>
              <w:t>分</w:t>
            </w:r>
          </w:p>
        </w:tc>
      </w:tr>
      <w:tr w:rsidR="00F10263" w14:paraId="26D94581" w14:textId="77777777" w:rsidTr="00B93AD9">
        <w:trPr>
          <w:trHeight w:val="340"/>
          <w:jc w:val="center"/>
        </w:trPr>
        <w:tc>
          <w:tcPr>
            <w:tcW w:w="441" w:type="pct"/>
            <w:vMerge/>
            <w:tcBorders>
              <w:left w:val="nil"/>
              <w:right w:val="dotted" w:sz="4" w:space="0" w:color="000000"/>
            </w:tcBorders>
            <w:vAlign w:val="center"/>
          </w:tcPr>
          <w:p w14:paraId="0BDFB96C"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p>
        </w:tc>
        <w:tc>
          <w:tcPr>
            <w:tcW w:w="491" w:type="pct"/>
            <w:tcBorders>
              <w:top w:val="dotted" w:sz="4" w:space="0" w:color="000000"/>
              <w:left w:val="dotted" w:sz="4" w:space="0" w:color="000000"/>
              <w:right w:val="dotted" w:sz="4" w:space="0" w:color="000000"/>
            </w:tcBorders>
            <w:vAlign w:val="center"/>
          </w:tcPr>
          <w:p w14:paraId="20D911DE"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r>
              <w:rPr>
                <w:rFonts w:ascii="仿宋" w:eastAsia="仿宋" w:hAnsi="仿宋" w:cs="仿宋" w:hint="eastAsia"/>
                <w:color w:val="000000"/>
                <w:sz w:val="18"/>
                <w:szCs w:val="18"/>
              </w:rPr>
              <w:t>生态效益（</w:t>
            </w:r>
            <w:r w:rsidRPr="009B4BB7">
              <w:rPr>
                <w:rFonts w:ascii="仿宋" w:eastAsia="仿宋" w:hAnsi="仿宋" w:cs="仿宋"/>
                <w:sz w:val="18"/>
                <w:szCs w:val="18"/>
              </w:rPr>
              <w:t>8</w:t>
            </w:r>
            <w:r w:rsidRPr="009B4BB7">
              <w:rPr>
                <w:rFonts w:ascii="仿宋" w:eastAsia="仿宋" w:hAnsi="仿宋" w:cs="仿宋" w:hint="eastAsia"/>
                <w:sz w:val="18"/>
                <w:szCs w:val="18"/>
              </w:rPr>
              <w:t>分</w:t>
            </w:r>
            <w:r>
              <w:rPr>
                <w:rFonts w:ascii="仿宋" w:eastAsia="仿宋" w:hAnsi="仿宋" w:cs="仿宋" w:hint="eastAsia"/>
                <w:color w:val="000000"/>
                <w:sz w:val="18"/>
                <w:szCs w:val="18"/>
              </w:rPr>
              <w:t>）</w:t>
            </w:r>
          </w:p>
        </w:tc>
        <w:tc>
          <w:tcPr>
            <w:tcW w:w="683" w:type="pct"/>
            <w:tcBorders>
              <w:top w:val="dotted" w:sz="4" w:space="0" w:color="000000"/>
              <w:left w:val="dotted" w:sz="4" w:space="0" w:color="000000"/>
              <w:bottom w:val="dotted" w:sz="4" w:space="0" w:color="000000"/>
              <w:right w:val="dotted" w:sz="4" w:space="0" w:color="000000"/>
            </w:tcBorders>
            <w:vAlign w:val="center"/>
          </w:tcPr>
          <w:p w14:paraId="428F3CE0" w14:textId="77777777" w:rsidR="00F10263" w:rsidRDefault="00F10263" w:rsidP="00B93AD9">
            <w:pPr>
              <w:adjustRightInd w:val="0"/>
              <w:snapToGrid w:val="0"/>
              <w:spacing w:line="300" w:lineRule="exact"/>
              <w:rPr>
                <w:rFonts w:ascii="仿宋" w:eastAsia="仿宋" w:hAnsi="仿宋" w:cs="仿宋" w:hint="eastAsia"/>
                <w:sz w:val="18"/>
                <w:szCs w:val="18"/>
              </w:rPr>
            </w:pPr>
            <w:r w:rsidRPr="00DD3F90">
              <w:rPr>
                <w:rFonts w:ascii="仿宋" w:eastAsia="仿宋" w:hAnsi="仿宋" w:cs="仿宋" w:hint="eastAsia"/>
                <w:sz w:val="18"/>
                <w:szCs w:val="18"/>
              </w:rPr>
              <w:t>减少城市的环境污染</w:t>
            </w:r>
          </w:p>
        </w:tc>
        <w:tc>
          <w:tcPr>
            <w:tcW w:w="2173" w:type="pct"/>
            <w:tcBorders>
              <w:top w:val="dotted" w:sz="4" w:space="0" w:color="000000"/>
              <w:left w:val="dotted" w:sz="4" w:space="0" w:color="000000"/>
              <w:bottom w:val="dotted" w:sz="4" w:space="0" w:color="000000"/>
              <w:right w:val="nil"/>
            </w:tcBorders>
            <w:vAlign w:val="center"/>
          </w:tcPr>
          <w:p w14:paraId="0C1F454E"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26B27257" w14:textId="77777777" w:rsidR="00F10263" w:rsidRDefault="00F10263" w:rsidP="00B93AD9">
            <w:pPr>
              <w:jc w:val="left"/>
              <w:rPr>
                <w:rFonts w:ascii="仿宋" w:eastAsia="仿宋" w:hAnsi="仿宋" w:cs="仿宋" w:hint="eastAsia"/>
                <w:color w:val="000000"/>
                <w:sz w:val="18"/>
                <w:szCs w:val="18"/>
              </w:rPr>
            </w:pPr>
            <w:r w:rsidRPr="009B4BB7">
              <w:rPr>
                <w:rFonts w:ascii="仿宋" w:eastAsia="仿宋" w:hAnsi="仿宋" w:cs="仿宋" w:hint="eastAsia"/>
                <w:color w:val="000000"/>
                <w:sz w:val="18"/>
                <w:szCs w:val="18"/>
              </w:rPr>
              <w:t>项目建成后，</w:t>
            </w:r>
            <w:r w:rsidRPr="00DD3F90">
              <w:rPr>
                <w:rFonts w:ascii="仿宋" w:eastAsia="仿宋" w:hAnsi="仿宋" w:cs="仿宋" w:hint="eastAsia"/>
                <w:sz w:val="18"/>
                <w:szCs w:val="18"/>
              </w:rPr>
              <w:t>减少城市污水的排放,</w:t>
            </w:r>
            <w:r>
              <w:rPr>
                <w:rFonts w:hint="eastAsia"/>
              </w:rPr>
              <w:t xml:space="preserve"> </w:t>
            </w:r>
            <w:r w:rsidRPr="00DD3F90">
              <w:rPr>
                <w:rFonts w:ascii="仿宋" w:eastAsia="仿宋" w:hAnsi="仿宋" w:cs="仿宋" w:hint="eastAsia"/>
                <w:sz w:val="18"/>
                <w:szCs w:val="18"/>
              </w:rPr>
              <w:t>减少城市的环境污染,提高居民生活水平</w:t>
            </w:r>
            <w:r w:rsidRPr="009B4BB7">
              <w:rPr>
                <w:rFonts w:ascii="仿宋" w:eastAsia="仿宋" w:hAnsi="仿宋" w:cs="仿宋" w:hint="eastAsia"/>
                <w:sz w:val="18"/>
                <w:szCs w:val="18"/>
              </w:rPr>
              <w:t>，实际得分</w:t>
            </w:r>
            <w:r w:rsidRPr="009B4BB7">
              <w:rPr>
                <w:rFonts w:ascii="仿宋" w:eastAsia="仿宋" w:hAnsi="仿宋" w:cs="仿宋"/>
                <w:sz w:val="18"/>
                <w:szCs w:val="18"/>
              </w:rPr>
              <w:t>8.00</w:t>
            </w:r>
            <w:r w:rsidRPr="009B4BB7">
              <w:rPr>
                <w:rFonts w:ascii="仿宋" w:eastAsia="仿宋" w:hAnsi="仿宋" w:cs="仿宋" w:hint="eastAsia"/>
                <w:sz w:val="18"/>
                <w:szCs w:val="18"/>
              </w:rPr>
              <w:t>分</w:t>
            </w:r>
          </w:p>
        </w:tc>
      </w:tr>
      <w:tr w:rsidR="00F10263" w14:paraId="26E6F836" w14:textId="77777777" w:rsidTr="00B93AD9">
        <w:trPr>
          <w:trHeight w:val="340"/>
          <w:jc w:val="center"/>
        </w:trPr>
        <w:tc>
          <w:tcPr>
            <w:tcW w:w="441" w:type="pct"/>
            <w:vMerge/>
            <w:tcBorders>
              <w:left w:val="nil"/>
              <w:right w:val="dotted" w:sz="4" w:space="0" w:color="000000"/>
            </w:tcBorders>
            <w:vAlign w:val="center"/>
          </w:tcPr>
          <w:p w14:paraId="784C2DCB"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1D85ACF9"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r>
              <w:rPr>
                <w:rFonts w:ascii="仿宋" w:eastAsia="仿宋" w:hAnsi="仿宋" w:cs="仿宋" w:hint="eastAsia"/>
                <w:color w:val="000000"/>
                <w:sz w:val="18"/>
                <w:szCs w:val="18"/>
              </w:rPr>
              <w:t>可持续影响（</w:t>
            </w:r>
            <w:r>
              <w:rPr>
                <w:rFonts w:ascii="仿宋" w:eastAsia="仿宋" w:hAnsi="仿宋" w:cs="仿宋"/>
                <w:color w:val="000000"/>
                <w:sz w:val="18"/>
                <w:szCs w:val="18"/>
              </w:rPr>
              <w:t>7</w:t>
            </w:r>
            <w:r>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2C499969" w14:textId="77777777" w:rsidR="00F10263" w:rsidRDefault="00F10263" w:rsidP="00B93AD9">
            <w:pPr>
              <w:adjustRightInd w:val="0"/>
              <w:snapToGrid w:val="0"/>
              <w:spacing w:line="300" w:lineRule="exact"/>
              <w:rPr>
                <w:rFonts w:ascii="仿宋" w:eastAsia="仿宋" w:hAnsi="仿宋" w:cs="仿宋" w:hint="eastAsia"/>
                <w:sz w:val="18"/>
                <w:szCs w:val="18"/>
              </w:rPr>
            </w:pPr>
            <w:r w:rsidRPr="00C267A2">
              <w:rPr>
                <w:rFonts w:ascii="仿宋" w:eastAsia="仿宋" w:hAnsi="仿宋" w:cs="仿宋" w:hint="eastAsia"/>
                <w:sz w:val="18"/>
                <w:szCs w:val="18"/>
              </w:rPr>
              <w:t>已建工程是否良性运行</w:t>
            </w:r>
          </w:p>
        </w:tc>
        <w:tc>
          <w:tcPr>
            <w:tcW w:w="2173" w:type="pct"/>
            <w:tcBorders>
              <w:top w:val="dotted" w:sz="4" w:space="0" w:color="000000"/>
              <w:left w:val="dotted" w:sz="4" w:space="0" w:color="000000"/>
              <w:bottom w:val="dotted" w:sz="4" w:space="0" w:color="000000"/>
              <w:right w:val="nil"/>
            </w:tcBorders>
            <w:vAlign w:val="center"/>
          </w:tcPr>
          <w:p w14:paraId="1E8F1987"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是否出现工程事故</w:t>
            </w:r>
          </w:p>
        </w:tc>
        <w:tc>
          <w:tcPr>
            <w:tcW w:w="1212" w:type="pct"/>
            <w:tcBorders>
              <w:top w:val="dotted" w:sz="4" w:space="0" w:color="000000"/>
              <w:left w:val="dotted" w:sz="4" w:space="0" w:color="000000"/>
              <w:bottom w:val="dotted" w:sz="4" w:space="0" w:color="000000"/>
              <w:right w:val="nil"/>
            </w:tcBorders>
            <w:vAlign w:val="center"/>
          </w:tcPr>
          <w:p w14:paraId="72D31559" w14:textId="77777777" w:rsidR="00F10263" w:rsidRDefault="00F10263" w:rsidP="00B93AD9">
            <w:pPr>
              <w:jc w:val="left"/>
              <w:rPr>
                <w:rFonts w:ascii="仿宋" w:eastAsia="仿宋" w:hAnsi="仿宋" w:cs="仿宋" w:hint="eastAsia"/>
                <w:color w:val="000000"/>
                <w:sz w:val="18"/>
                <w:szCs w:val="18"/>
              </w:rPr>
            </w:pPr>
            <w:r>
              <w:rPr>
                <w:rFonts w:ascii="仿宋" w:eastAsia="仿宋" w:hAnsi="仿宋" w:cs="仿宋" w:hint="eastAsia"/>
                <w:color w:val="000000"/>
                <w:sz w:val="18"/>
                <w:szCs w:val="18"/>
              </w:rPr>
              <w:t>截止目前，项目未</w:t>
            </w:r>
            <w:r w:rsidRPr="00C267A2">
              <w:rPr>
                <w:rFonts w:ascii="仿宋" w:eastAsia="仿宋" w:hAnsi="仿宋" w:cs="仿宋" w:hint="eastAsia"/>
                <w:color w:val="000000"/>
                <w:sz w:val="18"/>
                <w:szCs w:val="18"/>
              </w:rPr>
              <w:t>出现工程事故</w:t>
            </w:r>
            <w:r w:rsidRPr="0063518E">
              <w:rPr>
                <w:rFonts w:ascii="仿宋" w:eastAsia="仿宋" w:hAnsi="仿宋" w:cs="仿宋" w:hint="eastAsia"/>
                <w:color w:val="000000"/>
                <w:sz w:val="18"/>
                <w:szCs w:val="18"/>
              </w:rPr>
              <w:t>，实际得分</w:t>
            </w:r>
            <w:r>
              <w:rPr>
                <w:rFonts w:ascii="仿宋" w:eastAsia="仿宋" w:hAnsi="仿宋" w:cs="仿宋"/>
                <w:color w:val="000000"/>
                <w:sz w:val="18"/>
                <w:szCs w:val="18"/>
              </w:rPr>
              <w:t>7</w:t>
            </w:r>
            <w:r w:rsidRPr="0063518E">
              <w:rPr>
                <w:rFonts w:ascii="仿宋" w:eastAsia="仿宋" w:hAnsi="仿宋" w:cs="仿宋"/>
                <w:color w:val="000000"/>
                <w:sz w:val="18"/>
                <w:szCs w:val="18"/>
              </w:rPr>
              <w:t>.00</w:t>
            </w:r>
            <w:r w:rsidRPr="0063518E">
              <w:rPr>
                <w:rFonts w:ascii="仿宋" w:eastAsia="仿宋" w:hAnsi="仿宋" w:cs="仿宋" w:hint="eastAsia"/>
                <w:color w:val="000000"/>
                <w:sz w:val="18"/>
                <w:szCs w:val="18"/>
              </w:rPr>
              <w:t>分。</w:t>
            </w:r>
          </w:p>
        </w:tc>
      </w:tr>
      <w:tr w:rsidR="00F10263" w14:paraId="3B684604" w14:textId="77777777" w:rsidTr="00B93AD9">
        <w:trPr>
          <w:trHeight w:val="340"/>
          <w:jc w:val="center"/>
        </w:trPr>
        <w:tc>
          <w:tcPr>
            <w:tcW w:w="441" w:type="pct"/>
            <w:vMerge/>
            <w:tcBorders>
              <w:left w:val="nil"/>
              <w:bottom w:val="dotted" w:sz="4" w:space="0" w:color="000000"/>
              <w:right w:val="dotted" w:sz="4" w:space="0" w:color="000000"/>
            </w:tcBorders>
            <w:vAlign w:val="center"/>
          </w:tcPr>
          <w:p w14:paraId="05CCF348"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229DC575" w14:textId="77777777" w:rsidR="00F10263" w:rsidRDefault="00F10263" w:rsidP="00B93AD9">
            <w:pPr>
              <w:adjustRightInd w:val="0"/>
              <w:snapToGrid w:val="0"/>
              <w:spacing w:line="300" w:lineRule="exact"/>
              <w:jc w:val="center"/>
              <w:rPr>
                <w:rFonts w:ascii="仿宋" w:eastAsia="仿宋" w:hAnsi="仿宋" w:cs="仿宋" w:hint="eastAsia"/>
                <w:color w:val="000000"/>
                <w:sz w:val="18"/>
                <w:szCs w:val="18"/>
              </w:rPr>
            </w:pPr>
            <w:r>
              <w:rPr>
                <w:rFonts w:ascii="仿宋" w:eastAsia="仿宋" w:hAnsi="仿宋" w:cs="仿宋" w:hint="eastAsia"/>
                <w:color w:val="000000"/>
                <w:sz w:val="18"/>
                <w:szCs w:val="18"/>
              </w:rPr>
              <w:t>服务对象满意度（</w:t>
            </w:r>
            <w:r>
              <w:rPr>
                <w:rFonts w:ascii="仿宋" w:eastAsia="仿宋" w:hAnsi="仿宋" w:cs="仿宋"/>
                <w:color w:val="000000"/>
                <w:sz w:val="18"/>
                <w:szCs w:val="18"/>
              </w:rPr>
              <w:t>7</w:t>
            </w:r>
            <w:r>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9ACEB1A" w14:textId="77777777" w:rsidR="00F10263" w:rsidRDefault="00F10263" w:rsidP="00B93AD9">
            <w:pPr>
              <w:adjustRightInd w:val="0"/>
              <w:snapToGrid w:val="0"/>
              <w:spacing w:line="300" w:lineRule="exact"/>
              <w:rPr>
                <w:rFonts w:ascii="仿宋" w:eastAsia="仿宋" w:hAnsi="仿宋" w:cs="仿宋" w:hint="eastAsia"/>
                <w:sz w:val="18"/>
                <w:szCs w:val="18"/>
              </w:rPr>
            </w:pPr>
            <w:r>
              <w:rPr>
                <w:rFonts w:ascii="仿宋" w:eastAsia="仿宋" w:hAnsi="仿宋" w:cs="仿宋" w:hint="eastAsia"/>
                <w:sz w:val="18"/>
                <w:szCs w:val="18"/>
              </w:rPr>
              <w:t>群众满意度</w:t>
            </w:r>
          </w:p>
        </w:tc>
        <w:tc>
          <w:tcPr>
            <w:tcW w:w="2173" w:type="pct"/>
            <w:tcBorders>
              <w:top w:val="dotted" w:sz="4" w:space="0" w:color="000000"/>
              <w:left w:val="dotted" w:sz="4" w:space="0" w:color="000000"/>
              <w:bottom w:val="dotted" w:sz="4" w:space="0" w:color="000000"/>
              <w:right w:val="nil"/>
            </w:tcBorders>
            <w:vAlign w:val="center"/>
          </w:tcPr>
          <w:p w14:paraId="19C416DE" w14:textId="77777777" w:rsidR="00F10263" w:rsidRDefault="00F10263" w:rsidP="00B93AD9">
            <w:pPr>
              <w:adjustRightInd w:val="0"/>
              <w:snapToGrid w:val="0"/>
              <w:spacing w:line="300" w:lineRule="exact"/>
              <w:rPr>
                <w:rFonts w:ascii="仿宋" w:eastAsia="仿宋" w:hAnsi="仿宋" w:cs="仿宋"/>
                <w:sz w:val="18"/>
                <w:szCs w:val="18"/>
              </w:rPr>
            </w:pPr>
            <w:r>
              <w:rPr>
                <w:rFonts w:ascii="仿宋" w:eastAsia="仿宋" w:hAnsi="仿宋" w:cs="仿宋" w:hint="eastAsia"/>
                <w:sz w:val="18"/>
                <w:szCs w:val="18"/>
              </w:rPr>
              <w:t>满意度达到100%为满分，不足1</w:t>
            </w:r>
            <w:r>
              <w:rPr>
                <w:rFonts w:ascii="仿宋" w:eastAsia="仿宋" w:hAnsi="仿宋" w:cs="仿宋"/>
                <w:sz w:val="18"/>
                <w:szCs w:val="18"/>
              </w:rPr>
              <w:t>00</w:t>
            </w:r>
            <w:r>
              <w:rPr>
                <w:rFonts w:ascii="仿宋" w:eastAsia="仿宋" w:hAnsi="仿宋" w:cs="仿宋" w:hint="eastAsia"/>
                <w:sz w:val="18"/>
                <w:szCs w:val="18"/>
              </w:rPr>
              <w:t>%相应扣分</w:t>
            </w:r>
          </w:p>
        </w:tc>
        <w:tc>
          <w:tcPr>
            <w:tcW w:w="1212" w:type="pct"/>
            <w:tcBorders>
              <w:top w:val="dotted" w:sz="4" w:space="0" w:color="000000"/>
              <w:left w:val="dotted" w:sz="4" w:space="0" w:color="000000"/>
              <w:bottom w:val="dotted" w:sz="4" w:space="0" w:color="000000"/>
              <w:right w:val="nil"/>
            </w:tcBorders>
            <w:vAlign w:val="center"/>
          </w:tcPr>
          <w:p w14:paraId="12AE14FF" w14:textId="77777777" w:rsidR="00F10263" w:rsidRDefault="00F10263" w:rsidP="00B93AD9">
            <w:pPr>
              <w:jc w:val="left"/>
              <w:rPr>
                <w:rFonts w:ascii="仿宋" w:eastAsia="仿宋" w:hAnsi="仿宋" w:cs="仿宋" w:hint="eastAsia"/>
                <w:color w:val="000000"/>
                <w:kern w:val="0"/>
                <w:sz w:val="18"/>
                <w:szCs w:val="18"/>
                <w:lang w:bidi="ar"/>
              </w:rPr>
            </w:pPr>
            <w:r>
              <w:rPr>
                <w:rFonts w:ascii="仿宋" w:eastAsia="仿宋" w:hAnsi="仿宋" w:cs="仿宋" w:hint="eastAsia"/>
                <w:color w:val="000000"/>
                <w:kern w:val="0"/>
                <w:sz w:val="18"/>
                <w:szCs w:val="18"/>
                <w:lang w:bidi="ar"/>
              </w:rPr>
              <w:t>未提供满意度调查资料，实际得分0</w:t>
            </w:r>
            <w:r>
              <w:rPr>
                <w:rFonts w:ascii="仿宋" w:eastAsia="仿宋" w:hAnsi="仿宋" w:cs="仿宋"/>
                <w:color w:val="000000"/>
                <w:kern w:val="0"/>
                <w:sz w:val="18"/>
                <w:szCs w:val="18"/>
                <w:lang w:bidi="ar"/>
              </w:rPr>
              <w:t>.00</w:t>
            </w:r>
            <w:r>
              <w:rPr>
                <w:rFonts w:ascii="仿宋" w:eastAsia="仿宋" w:hAnsi="仿宋" w:cs="仿宋" w:hint="eastAsia"/>
                <w:color w:val="000000"/>
                <w:kern w:val="0"/>
                <w:sz w:val="18"/>
                <w:szCs w:val="18"/>
                <w:lang w:bidi="ar"/>
              </w:rPr>
              <w:t>分。</w:t>
            </w:r>
          </w:p>
        </w:tc>
      </w:tr>
    </w:tbl>
    <w:p w14:paraId="2A52D6F4" w14:textId="77777777" w:rsidR="00F10263" w:rsidRDefault="00F10263" w:rsidP="00F10263">
      <w:pPr>
        <w:spacing w:line="560" w:lineRule="exact"/>
        <w:ind w:firstLineChars="200" w:firstLine="562"/>
        <w:outlineLvl w:val="0"/>
        <w:rPr>
          <w:rFonts w:ascii="仿宋" w:eastAsia="仿宋" w:hAnsi="仿宋" w:cs="仿宋" w:hint="eastAsia"/>
          <w:b/>
          <w:bCs/>
          <w:sz w:val="28"/>
          <w:szCs w:val="28"/>
        </w:rPr>
      </w:pPr>
      <w:r>
        <w:rPr>
          <w:rFonts w:ascii="仿宋" w:eastAsia="仿宋" w:hAnsi="仿宋" w:cs="仿宋" w:hint="eastAsia"/>
          <w:b/>
          <w:bCs/>
          <w:sz w:val="28"/>
          <w:szCs w:val="28"/>
        </w:rPr>
        <w:t>（六）项目支出绩效评价结论</w:t>
      </w:r>
    </w:p>
    <w:p w14:paraId="470D1DC4" w14:textId="77777777" w:rsidR="00F10263" w:rsidRPr="0033614D" w:rsidRDefault="00F10263" w:rsidP="00F10263">
      <w:pPr>
        <w:spacing w:line="560" w:lineRule="exact"/>
        <w:ind w:firstLineChars="200" w:firstLine="560"/>
        <w:jc w:val="left"/>
        <w:rPr>
          <w:rFonts w:ascii="仿宋" w:eastAsia="仿宋" w:hAnsi="仿宋" w:cs="仿宋" w:hint="eastAsia"/>
          <w:sz w:val="28"/>
          <w:szCs w:val="28"/>
        </w:rPr>
      </w:pPr>
      <w:r w:rsidRPr="0033614D">
        <w:rPr>
          <w:rFonts w:ascii="仿宋" w:eastAsia="仿宋" w:hAnsi="仿宋" w:cs="仿宋" w:hint="eastAsia"/>
          <w:sz w:val="28"/>
          <w:szCs w:val="28"/>
        </w:rPr>
        <w:t>经分析评价，</w:t>
      </w:r>
      <w:r w:rsidRPr="007169A1">
        <w:rPr>
          <w:rFonts w:ascii="仿宋" w:eastAsia="仿宋" w:hAnsi="仿宋" w:cs="仿宋" w:hint="eastAsia"/>
          <w:sz w:val="28"/>
          <w:szCs w:val="28"/>
        </w:rPr>
        <w:t>工布江达县巴</w:t>
      </w:r>
      <w:proofErr w:type="gramStart"/>
      <w:r w:rsidRPr="007169A1">
        <w:rPr>
          <w:rFonts w:ascii="仿宋" w:eastAsia="仿宋" w:hAnsi="仿宋" w:cs="仿宋" w:hint="eastAsia"/>
          <w:sz w:val="28"/>
          <w:szCs w:val="28"/>
        </w:rPr>
        <w:t>河特色</w:t>
      </w:r>
      <w:proofErr w:type="gramEnd"/>
      <w:r w:rsidRPr="007169A1">
        <w:rPr>
          <w:rFonts w:ascii="仿宋" w:eastAsia="仿宋" w:hAnsi="仿宋" w:cs="仿宋" w:hint="eastAsia"/>
          <w:sz w:val="28"/>
          <w:szCs w:val="28"/>
        </w:rPr>
        <w:t>小集镇基础设施提升工程建设</w:t>
      </w:r>
      <w:r w:rsidRPr="0033614D">
        <w:rPr>
          <w:rFonts w:ascii="仿宋" w:eastAsia="仿宋" w:hAnsi="仿宋" w:cs="仿宋" w:hint="eastAsia"/>
          <w:sz w:val="28"/>
          <w:szCs w:val="28"/>
        </w:rPr>
        <w:t>项目得分</w:t>
      </w:r>
      <w:r w:rsidRPr="0033614D">
        <w:rPr>
          <w:rFonts w:ascii="仿宋" w:eastAsia="仿宋" w:hAnsi="仿宋" w:cs="仿宋"/>
          <w:sz w:val="28"/>
          <w:szCs w:val="28"/>
        </w:rPr>
        <w:t>79.48</w:t>
      </w:r>
      <w:r w:rsidRPr="0033614D">
        <w:rPr>
          <w:rFonts w:ascii="仿宋" w:eastAsia="仿宋" w:hAnsi="仿宋" w:cs="仿宋" w:hint="eastAsia"/>
          <w:sz w:val="28"/>
          <w:szCs w:val="28"/>
        </w:rPr>
        <w:t>，评定等级为中。具体为：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2"/>
        <w:gridCol w:w="1427"/>
        <w:gridCol w:w="1403"/>
        <w:gridCol w:w="1551"/>
        <w:gridCol w:w="1571"/>
        <w:gridCol w:w="1612"/>
      </w:tblGrid>
      <w:tr w:rsidR="00F10263" w:rsidRPr="0033614D" w14:paraId="4040DC7E" w14:textId="77777777" w:rsidTr="00B93AD9">
        <w:trPr>
          <w:trHeight w:val="454"/>
        </w:trPr>
        <w:tc>
          <w:tcPr>
            <w:tcW w:w="758" w:type="pct"/>
            <w:tcBorders>
              <w:top w:val="single" w:sz="12" w:space="0" w:color="000000"/>
              <w:left w:val="nil"/>
              <w:bottom w:val="single" w:sz="4" w:space="0" w:color="000000"/>
              <w:right w:val="dotted" w:sz="4" w:space="0" w:color="000000"/>
            </w:tcBorders>
            <w:vAlign w:val="center"/>
          </w:tcPr>
          <w:p w14:paraId="5D3BBAD9"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lastRenderedPageBreak/>
              <w:t>指标</w:t>
            </w:r>
          </w:p>
        </w:tc>
        <w:tc>
          <w:tcPr>
            <w:tcW w:w="800" w:type="pct"/>
            <w:tcBorders>
              <w:top w:val="single" w:sz="12" w:space="0" w:color="000000"/>
              <w:left w:val="dotted" w:sz="4" w:space="0" w:color="000000"/>
              <w:bottom w:val="single" w:sz="4" w:space="0" w:color="000000"/>
              <w:right w:val="dotted" w:sz="4" w:space="0" w:color="000000"/>
            </w:tcBorders>
            <w:vAlign w:val="center"/>
          </w:tcPr>
          <w:p w14:paraId="577BFE15"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项目决策</w:t>
            </w:r>
          </w:p>
        </w:tc>
        <w:tc>
          <w:tcPr>
            <w:tcW w:w="787" w:type="pct"/>
            <w:tcBorders>
              <w:top w:val="single" w:sz="12" w:space="0" w:color="000000"/>
              <w:left w:val="dotted" w:sz="4" w:space="0" w:color="000000"/>
              <w:bottom w:val="single" w:sz="4" w:space="0" w:color="000000"/>
              <w:right w:val="dotted" w:sz="4" w:space="0" w:color="000000"/>
            </w:tcBorders>
            <w:vAlign w:val="center"/>
          </w:tcPr>
          <w:p w14:paraId="4ACF5102"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项目过程</w:t>
            </w:r>
          </w:p>
        </w:tc>
        <w:tc>
          <w:tcPr>
            <w:tcW w:w="869" w:type="pct"/>
            <w:tcBorders>
              <w:top w:val="single" w:sz="12" w:space="0" w:color="000000"/>
              <w:left w:val="dotted" w:sz="4" w:space="0" w:color="000000"/>
              <w:bottom w:val="single" w:sz="4" w:space="0" w:color="000000"/>
              <w:right w:val="dotted" w:sz="4" w:space="0" w:color="000000"/>
            </w:tcBorders>
            <w:vAlign w:val="center"/>
          </w:tcPr>
          <w:p w14:paraId="0E638A5A"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项目产出</w:t>
            </w:r>
          </w:p>
        </w:tc>
        <w:tc>
          <w:tcPr>
            <w:tcW w:w="880" w:type="pct"/>
            <w:tcBorders>
              <w:top w:val="single" w:sz="12" w:space="0" w:color="000000"/>
              <w:left w:val="dotted" w:sz="4" w:space="0" w:color="000000"/>
              <w:bottom w:val="single" w:sz="4" w:space="0" w:color="000000"/>
              <w:right w:val="dotted" w:sz="4" w:space="0" w:color="000000"/>
            </w:tcBorders>
            <w:vAlign w:val="center"/>
          </w:tcPr>
          <w:p w14:paraId="1BBF6342"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项目效益</w:t>
            </w:r>
          </w:p>
        </w:tc>
        <w:tc>
          <w:tcPr>
            <w:tcW w:w="903" w:type="pct"/>
            <w:tcBorders>
              <w:top w:val="single" w:sz="12" w:space="0" w:color="000000"/>
              <w:left w:val="dotted" w:sz="4" w:space="0" w:color="000000"/>
              <w:bottom w:val="single" w:sz="4" w:space="0" w:color="000000"/>
              <w:right w:val="nil"/>
            </w:tcBorders>
            <w:vAlign w:val="center"/>
          </w:tcPr>
          <w:p w14:paraId="184F962C"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合计</w:t>
            </w:r>
          </w:p>
        </w:tc>
      </w:tr>
      <w:tr w:rsidR="00F10263" w:rsidRPr="0033614D" w14:paraId="37F9B08E" w14:textId="77777777" w:rsidTr="00B93AD9">
        <w:trPr>
          <w:trHeight w:val="454"/>
        </w:trPr>
        <w:tc>
          <w:tcPr>
            <w:tcW w:w="758" w:type="pct"/>
            <w:tcBorders>
              <w:top w:val="single" w:sz="4" w:space="0" w:color="000000"/>
              <w:left w:val="nil"/>
              <w:bottom w:val="dotted" w:sz="4" w:space="0" w:color="000000"/>
              <w:right w:val="dotted" w:sz="4" w:space="0" w:color="000000"/>
            </w:tcBorders>
            <w:vAlign w:val="center"/>
          </w:tcPr>
          <w:p w14:paraId="1357A4B1"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比重分值</w:t>
            </w:r>
          </w:p>
        </w:tc>
        <w:tc>
          <w:tcPr>
            <w:tcW w:w="800" w:type="pct"/>
            <w:tcBorders>
              <w:top w:val="single" w:sz="4" w:space="0" w:color="000000"/>
              <w:left w:val="dotted" w:sz="4" w:space="0" w:color="000000"/>
              <w:bottom w:val="dotted" w:sz="4" w:space="0" w:color="000000"/>
              <w:right w:val="dotted" w:sz="4" w:space="0" w:color="000000"/>
            </w:tcBorders>
            <w:vAlign w:val="center"/>
          </w:tcPr>
          <w:p w14:paraId="2455E8C1"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15.00</w:t>
            </w:r>
          </w:p>
        </w:tc>
        <w:tc>
          <w:tcPr>
            <w:tcW w:w="787" w:type="pct"/>
            <w:tcBorders>
              <w:top w:val="single" w:sz="4" w:space="0" w:color="000000"/>
              <w:left w:val="dotted" w:sz="4" w:space="0" w:color="000000"/>
              <w:bottom w:val="dotted" w:sz="4" w:space="0" w:color="000000"/>
              <w:right w:val="dotted" w:sz="4" w:space="0" w:color="000000"/>
            </w:tcBorders>
            <w:vAlign w:val="center"/>
          </w:tcPr>
          <w:p w14:paraId="0ECEEE69"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20.00</w:t>
            </w:r>
          </w:p>
        </w:tc>
        <w:tc>
          <w:tcPr>
            <w:tcW w:w="869" w:type="pct"/>
            <w:tcBorders>
              <w:top w:val="single" w:sz="4" w:space="0" w:color="000000"/>
              <w:left w:val="dotted" w:sz="4" w:space="0" w:color="000000"/>
              <w:bottom w:val="dotted" w:sz="4" w:space="0" w:color="000000"/>
              <w:right w:val="dotted" w:sz="4" w:space="0" w:color="000000"/>
            </w:tcBorders>
            <w:vAlign w:val="center"/>
          </w:tcPr>
          <w:p w14:paraId="339CF1C2"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35.00</w:t>
            </w:r>
          </w:p>
        </w:tc>
        <w:tc>
          <w:tcPr>
            <w:tcW w:w="880" w:type="pct"/>
            <w:tcBorders>
              <w:top w:val="single" w:sz="4" w:space="0" w:color="000000"/>
              <w:left w:val="dotted" w:sz="4" w:space="0" w:color="000000"/>
              <w:bottom w:val="dotted" w:sz="4" w:space="0" w:color="000000"/>
              <w:right w:val="dotted" w:sz="4" w:space="0" w:color="000000"/>
            </w:tcBorders>
            <w:vAlign w:val="center"/>
          </w:tcPr>
          <w:p w14:paraId="26F3817C"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30.00</w:t>
            </w:r>
          </w:p>
        </w:tc>
        <w:tc>
          <w:tcPr>
            <w:tcW w:w="903" w:type="pct"/>
            <w:tcBorders>
              <w:top w:val="single" w:sz="4" w:space="0" w:color="000000"/>
              <w:left w:val="dotted" w:sz="4" w:space="0" w:color="000000"/>
              <w:bottom w:val="dotted" w:sz="4" w:space="0" w:color="000000"/>
              <w:right w:val="nil"/>
            </w:tcBorders>
            <w:vAlign w:val="center"/>
          </w:tcPr>
          <w:p w14:paraId="66BB3C00"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100.00</w:t>
            </w:r>
          </w:p>
        </w:tc>
      </w:tr>
      <w:tr w:rsidR="00F10263" w:rsidRPr="0033614D" w14:paraId="7E1D401A" w14:textId="77777777" w:rsidTr="00B93AD9">
        <w:trPr>
          <w:trHeight w:val="454"/>
        </w:trPr>
        <w:tc>
          <w:tcPr>
            <w:tcW w:w="758" w:type="pct"/>
            <w:tcBorders>
              <w:top w:val="dotted" w:sz="4" w:space="0" w:color="000000"/>
              <w:left w:val="nil"/>
              <w:bottom w:val="dotted" w:sz="4" w:space="0" w:color="000000"/>
              <w:right w:val="dotted" w:sz="4" w:space="0" w:color="000000"/>
            </w:tcBorders>
            <w:vAlign w:val="center"/>
          </w:tcPr>
          <w:p w14:paraId="00F7084A"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实际得分</w:t>
            </w:r>
          </w:p>
        </w:tc>
        <w:tc>
          <w:tcPr>
            <w:tcW w:w="800" w:type="pct"/>
            <w:tcBorders>
              <w:top w:val="dotted" w:sz="4" w:space="0" w:color="000000"/>
              <w:left w:val="dotted" w:sz="4" w:space="0" w:color="000000"/>
              <w:bottom w:val="dotted" w:sz="4" w:space="0" w:color="000000"/>
              <w:right w:val="dotted" w:sz="4" w:space="0" w:color="000000"/>
            </w:tcBorders>
            <w:vAlign w:val="center"/>
          </w:tcPr>
          <w:p w14:paraId="2005A40D"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8</w:t>
            </w:r>
            <w:r w:rsidRPr="0033614D">
              <w:rPr>
                <w:rFonts w:ascii="仿宋" w:eastAsia="仿宋" w:hAnsi="仿宋" w:cs="仿宋"/>
                <w:sz w:val="18"/>
                <w:szCs w:val="18"/>
              </w:rPr>
              <w:t>.00</w:t>
            </w:r>
          </w:p>
        </w:tc>
        <w:tc>
          <w:tcPr>
            <w:tcW w:w="787" w:type="pct"/>
            <w:tcBorders>
              <w:top w:val="dotted" w:sz="4" w:space="0" w:color="000000"/>
              <w:left w:val="dotted" w:sz="4" w:space="0" w:color="000000"/>
              <w:bottom w:val="dotted" w:sz="4" w:space="0" w:color="000000"/>
              <w:right w:val="dotted" w:sz="4" w:space="0" w:color="000000"/>
            </w:tcBorders>
            <w:vAlign w:val="center"/>
          </w:tcPr>
          <w:p w14:paraId="13733DCD"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1</w:t>
            </w:r>
            <w:r w:rsidRPr="0033614D">
              <w:rPr>
                <w:rFonts w:ascii="仿宋" w:eastAsia="仿宋" w:hAnsi="仿宋" w:cs="仿宋"/>
                <w:sz w:val="18"/>
                <w:szCs w:val="18"/>
              </w:rPr>
              <w:t>8.48</w:t>
            </w:r>
          </w:p>
        </w:tc>
        <w:tc>
          <w:tcPr>
            <w:tcW w:w="869" w:type="pct"/>
            <w:tcBorders>
              <w:top w:val="dotted" w:sz="4" w:space="0" w:color="000000"/>
              <w:left w:val="dotted" w:sz="4" w:space="0" w:color="000000"/>
              <w:bottom w:val="dotted" w:sz="4" w:space="0" w:color="000000"/>
              <w:right w:val="dotted" w:sz="4" w:space="0" w:color="000000"/>
            </w:tcBorders>
            <w:vAlign w:val="center"/>
          </w:tcPr>
          <w:p w14:paraId="47168D7E"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3</w:t>
            </w:r>
            <w:r w:rsidRPr="0033614D">
              <w:rPr>
                <w:rFonts w:ascii="仿宋" w:eastAsia="仿宋" w:hAnsi="仿宋" w:cs="仿宋"/>
                <w:sz w:val="18"/>
                <w:szCs w:val="18"/>
              </w:rPr>
              <w:t>0.00</w:t>
            </w:r>
          </w:p>
        </w:tc>
        <w:tc>
          <w:tcPr>
            <w:tcW w:w="880" w:type="pct"/>
            <w:tcBorders>
              <w:top w:val="dotted" w:sz="4" w:space="0" w:color="000000"/>
              <w:left w:val="dotted" w:sz="4" w:space="0" w:color="000000"/>
              <w:bottom w:val="dotted" w:sz="4" w:space="0" w:color="000000"/>
              <w:right w:val="dotted" w:sz="4" w:space="0" w:color="000000"/>
            </w:tcBorders>
            <w:vAlign w:val="center"/>
          </w:tcPr>
          <w:p w14:paraId="473EFCD1"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2</w:t>
            </w:r>
            <w:r w:rsidRPr="0033614D">
              <w:rPr>
                <w:rFonts w:ascii="仿宋" w:eastAsia="仿宋" w:hAnsi="仿宋" w:cs="仿宋"/>
                <w:sz w:val="18"/>
                <w:szCs w:val="18"/>
              </w:rPr>
              <w:t>3.00</w:t>
            </w:r>
          </w:p>
        </w:tc>
        <w:tc>
          <w:tcPr>
            <w:tcW w:w="903" w:type="pct"/>
            <w:tcBorders>
              <w:top w:val="dotted" w:sz="4" w:space="0" w:color="000000"/>
              <w:left w:val="dotted" w:sz="4" w:space="0" w:color="000000"/>
              <w:bottom w:val="dotted" w:sz="4" w:space="0" w:color="000000"/>
              <w:right w:val="nil"/>
            </w:tcBorders>
            <w:vAlign w:val="center"/>
          </w:tcPr>
          <w:p w14:paraId="5675BE95"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7</w:t>
            </w:r>
            <w:r w:rsidRPr="0033614D">
              <w:rPr>
                <w:rFonts w:ascii="仿宋" w:eastAsia="仿宋" w:hAnsi="仿宋" w:cs="仿宋"/>
                <w:sz w:val="18"/>
                <w:szCs w:val="18"/>
              </w:rPr>
              <w:t>9.48</w:t>
            </w:r>
          </w:p>
        </w:tc>
      </w:tr>
      <w:tr w:rsidR="00F10263" w14:paraId="694A664A" w14:textId="77777777" w:rsidTr="00B93AD9">
        <w:trPr>
          <w:trHeight w:val="454"/>
        </w:trPr>
        <w:tc>
          <w:tcPr>
            <w:tcW w:w="758" w:type="pct"/>
            <w:tcBorders>
              <w:top w:val="dotted" w:sz="4" w:space="0" w:color="000000"/>
              <w:left w:val="nil"/>
              <w:bottom w:val="single" w:sz="12" w:space="0" w:color="000000"/>
              <w:right w:val="dotted" w:sz="4" w:space="0" w:color="000000"/>
            </w:tcBorders>
            <w:vAlign w:val="center"/>
          </w:tcPr>
          <w:p w14:paraId="43312DD1" w14:textId="77777777" w:rsidR="00F10263" w:rsidRPr="0033614D" w:rsidRDefault="00F10263" w:rsidP="00B93AD9">
            <w:pPr>
              <w:widowControl/>
              <w:adjustRightInd w:val="0"/>
              <w:snapToGrid w:val="0"/>
              <w:spacing w:line="300" w:lineRule="exact"/>
              <w:jc w:val="center"/>
              <w:rPr>
                <w:rFonts w:ascii="仿宋" w:eastAsia="仿宋" w:hAnsi="仿宋" w:cs="仿宋" w:hint="eastAsia"/>
                <w:sz w:val="18"/>
                <w:szCs w:val="18"/>
              </w:rPr>
            </w:pPr>
            <w:r w:rsidRPr="0033614D">
              <w:rPr>
                <w:rFonts w:ascii="仿宋" w:eastAsia="仿宋" w:hAnsi="仿宋" w:cs="仿宋" w:hint="eastAsia"/>
                <w:sz w:val="18"/>
                <w:szCs w:val="18"/>
              </w:rPr>
              <w:t>得分率%</w:t>
            </w:r>
          </w:p>
        </w:tc>
        <w:tc>
          <w:tcPr>
            <w:tcW w:w="800" w:type="pct"/>
            <w:tcBorders>
              <w:top w:val="dotted" w:sz="4" w:space="0" w:color="000000"/>
              <w:left w:val="dotted" w:sz="4" w:space="0" w:color="000000"/>
              <w:bottom w:val="single" w:sz="12" w:space="0" w:color="000000"/>
              <w:right w:val="dotted" w:sz="4" w:space="0" w:color="000000"/>
            </w:tcBorders>
            <w:vAlign w:val="center"/>
          </w:tcPr>
          <w:p w14:paraId="50B774E1"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5</w:t>
            </w:r>
            <w:r w:rsidRPr="0033614D">
              <w:rPr>
                <w:rFonts w:ascii="仿宋" w:eastAsia="仿宋" w:hAnsi="仿宋" w:cs="仿宋"/>
                <w:sz w:val="18"/>
                <w:szCs w:val="18"/>
              </w:rPr>
              <w:t>3.33</w:t>
            </w:r>
          </w:p>
        </w:tc>
        <w:tc>
          <w:tcPr>
            <w:tcW w:w="787" w:type="pct"/>
            <w:tcBorders>
              <w:top w:val="dotted" w:sz="4" w:space="0" w:color="000000"/>
              <w:left w:val="dotted" w:sz="4" w:space="0" w:color="000000"/>
              <w:bottom w:val="single" w:sz="12" w:space="0" w:color="000000"/>
              <w:right w:val="dotted" w:sz="4" w:space="0" w:color="000000"/>
            </w:tcBorders>
            <w:vAlign w:val="center"/>
          </w:tcPr>
          <w:p w14:paraId="290BC04B"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9</w:t>
            </w:r>
            <w:r w:rsidRPr="0033614D">
              <w:rPr>
                <w:rFonts w:ascii="仿宋" w:eastAsia="仿宋" w:hAnsi="仿宋" w:cs="仿宋"/>
                <w:sz w:val="18"/>
                <w:szCs w:val="18"/>
              </w:rPr>
              <w:t>2.40</w:t>
            </w:r>
          </w:p>
        </w:tc>
        <w:tc>
          <w:tcPr>
            <w:tcW w:w="869" w:type="pct"/>
            <w:tcBorders>
              <w:top w:val="dotted" w:sz="4" w:space="0" w:color="000000"/>
              <w:left w:val="dotted" w:sz="4" w:space="0" w:color="000000"/>
              <w:bottom w:val="single" w:sz="12" w:space="0" w:color="000000"/>
              <w:right w:val="dotted" w:sz="4" w:space="0" w:color="000000"/>
            </w:tcBorders>
            <w:vAlign w:val="center"/>
          </w:tcPr>
          <w:p w14:paraId="42DCCDF2"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8</w:t>
            </w:r>
            <w:r w:rsidRPr="0033614D">
              <w:rPr>
                <w:rFonts w:ascii="仿宋" w:eastAsia="仿宋" w:hAnsi="仿宋" w:cs="仿宋"/>
                <w:sz w:val="18"/>
                <w:szCs w:val="18"/>
              </w:rPr>
              <w:t>5.71</w:t>
            </w:r>
          </w:p>
        </w:tc>
        <w:tc>
          <w:tcPr>
            <w:tcW w:w="880" w:type="pct"/>
            <w:tcBorders>
              <w:top w:val="dotted" w:sz="4" w:space="0" w:color="000000"/>
              <w:left w:val="dotted" w:sz="4" w:space="0" w:color="000000"/>
              <w:bottom w:val="single" w:sz="12" w:space="0" w:color="000000"/>
              <w:right w:val="dotted" w:sz="4" w:space="0" w:color="000000"/>
            </w:tcBorders>
            <w:vAlign w:val="center"/>
          </w:tcPr>
          <w:p w14:paraId="2BD58871" w14:textId="77777777" w:rsidR="00F10263" w:rsidRPr="0033614D"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7</w:t>
            </w:r>
            <w:r w:rsidRPr="0033614D">
              <w:rPr>
                <w:rFonts w:ascii="仿宋" w:eastAsia="仿宋" w:hAnsi="仿宋" w:cs="仿宋"/>
                <w:sz w:val="18"/>
                <w:szCs w:val="18"/>
              </w:rPr>
              <w:t>3.66</w:t>
            </w:r>
          </w:p>
        </w:tc>
        <w:tc>
          <w:tcPr>
            <w:tcW w:w="903" w:type="pct"/>
            <w:tcBorders>
              <w:top w:val="dotted" w:sz="4" w:space="0" w:color="000000"/>
              <w:left w:val="dotted" w:sz="4" w:space="0" w:color="000000"/>
              <w:bottom w:val="single" w:sz="12" w:space="0" w:color="000000"/>
              <w:right w:val="nil"/>
            </w:tcBorders>
            <w:vAlign w:val="center"/>
          </w:tcPr>
          <w:p w14:paraId="39E0347D"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7</w:t>
            </w:r>
            <w:r w:rsidRPr="0033614D">
              <w:rPr>
                <w:rFonts w:ascii="仿宋" w:eastAsia="仿宋" w:hAnsi="仿宋" w:cs="仿宋"/>
                <w:sz w:val="18"/>
                <w:szCs w:val="18"/>
              </w:rPr>
              <w:t>9.48</w:t>
            </w:r>
          </w:p>
        </w:tc>
      </w:tr>
    </w:tbl>
    <w:p w14:paraId="66431EA4" w14:textId="77777777" w:rsidR="00F10263" w:rsidRPr="0033614D" w:rsidRDefault="00F10263" w:rsidP="00F10263">
      <w:pPr>
        <w:spacing w:line="560" w:lineRule="exact"/>
        <w:ind w:firstLine="641"/>
        <w:rPr>
          <w:rFonts w:ascii="仿宋" w:eastAsia="仿宋" w:hAnsi="仿宋" w:cs="仿宋"/>
          <w:b/>
          <w:bCs/>
          <w:sz w:val="28"/>
          <w:szCs w:val="28"/>
        </w:rPr>
      </w:pPr>
      <w:r w:rsidRPr="0033614D">
        <w:rPr>
          <w:rFonts w:ascii="仿宋" w:eastAsia="仿宋" w:hAnsi="仿宋" w:cs="仿宋" w:hint="eastAsia"/>
          <w:b/>
          <w:bCs/>
          <w:sz w:val="28"/>
          <w:szCs w:val="28"/>
        </w:rPr>
        <w:t>四、评价单项推断部门总体项目支出综合评价结果</w:t>
      </w:r>
    </w:p>
    <w:p w14:paraId="37FB59C9"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sidRPr="0033614D">
        <w:rPr>
          <w:rFonts w:ascii="仿宋" w:eastAsia="仿宋" w:hAnsi="仿宋" w:cs="仿宋" w:hint="eastAsia"/>
          <w:color w:val="000000"/>
          <w:sz w:val="28"/>
          <w:szCs w:val="28"/>
        </w:rPr>
        <w:t>根据抽查评价的单个项目得分情况，对单个项目得分进行平均计算得出工布江达县住建局2022年财政决算项目支出平均分数</w:t>
      </w:r>
      <w:r w:rsidRPr="0033614D">
        <w:rPr>
          <w:rFonts w:ascii="仿宋" w:eastAsia="仿宋" w:hAnsi="仿宋" w:cs="仿宋"/>
          <w:sz w:val="28"/>
          <w:szCs w:val="28"/>
        </w:rPr>
        <w:t>79.48</w:t>
      </w:r>
      <w:r w:rsidRPr="0033614D">
        <w:rPr>
          <w:rFonts w:ascii="仿宋" w:eastAsia="仿宋" w:hAnsi="仿宋" w:cs="仿宋" w:hint="eastAsia"/>
          <w:color w:val="000000"/>
          <w:sz w:val="28"/>
          <w:szCs w:val="28"/>
        </w:rPr>
        <w:t>，推断工布江达县住建局2022年财政决算项目支出绩效评价等级为中。</w:t>
      </w:r>
    </w:p>
    <w:p w14:paraId="40B0568D" w14:textId="77777777" w:rsidR="00F10263" w:rsidRDefault="00F10263" w:rsidP="00F10263">
      <w:pPr>
        <w:spacing w:line="560" w:lineRule="exact"/>
        <w:ind w:firstLineChars="200" w:firstLine="562"/>
        <w:jc w:val="center"/>
        <w:rPr>
          <w:rFonts w:ascii="仿宋" w:eastAsia="仿宋" w:hAnsi="仿宋" w:cs="仿宋" w:hint="eastAsia"/>
          <w:b/>
          <w:bCs/>
          <w:color w:val="000000"/>
          <w:sz w:val="28"/>
          <w:szCs w:val="28"/>
        </w:rPr>
      </w:pPr>
      <w:r>
        <w:rPr>
          <w:rFonts w:ascii="仿宋" w:eastAsia="仿宋" w:hAnsi="仿宋" w:cs="仿宋" w:hint="eastAsia"/>
          <w:b/>
          <w:bCs/>
          <w:color w:val="000000"/>
          <w:sz w:val="28"/>
          <w:szCs w:val="28"/>
        </w:rPr>
        <w:t>综合评定得分评级表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6"/>
        <w:gridCol w:w="1207"/>
        <w:gridCol w:w="1187"/>
        <w:gridCol w:w="1314"/>
        <w:gridCol w:w="1328"/>
        <w:gridCol w:w="1365"/>
        <w:gridCol w:w="1365"/>
      </w:tblGrid>
      <w:tr w:rsidR="00F10263" w14:paraId="1E317C56" w14:textId="77777777" w:rsidTr="00B93AD9">
        <w:trPr>
          <w:trHeight w:val="454"/>
        </w:trPr>
        <w:tc>
          <w:tcPr>
            <w:tcW w:w="643" w:type="pct"/>
            <w:tcBorders>
              <w:top w:val="single" w:sz="12" w:space="0" w:color="000000"/>
              <w:left w:val="nil"/>
              <w:bottom w:val="single" w:sz="4" w:space="0" w:color="000000"/>
              <w:right w:val="dotted" w:sz="4" w:space="0" w:color="000000"/>
            </w:tcBorders>
            <w:vAlign w:val="center"/>
          </w:tcPr>
          <w:p w14:paraId="47F53397"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指标</w:t>
            </w:r>
          </w:p>
        </w:tc>
        <w:tc>
          <w:tcPr>
            <w:tcW w:w="677" w:type="pct"/>
            <w:tcBorders>
              <w:top w:val="single" w:sz="12" w:space="0" w:color="000000"/>
              <w:left w:val="dotted" w:sz="4" w:space="0" w:color="000000"/>
              <w:bottom w:val="single" w:sz="4" w:space="0" w:color="000000"/>
              <w:right w:val="dotted" w:sz="4" w:space="0" w:color="000000"/>
            </w:tcBorders>
            <w:vAlign w:val="center"/>
          </w:tcPr>
          <w:p w14:paraId="24C915ED"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项目决策</w:t>
            </w:r>
          </w:p>
        </w:tc>
        <w:tc>
          <w:tcPr>
            <w:tcW w:w="666" w:type="pct"/>
            <w:tcBorders>
              <w:top w:val="single" w:sz="12" w:space="0" w:color="000000"/>
              <w:left w:val="dotted" w:sz="4" w:space="0" w:color="000000"/>
              <w:bottom w:val="single" w:sz="4" w:space="0" w:color="000000"/>
              <w:right w:val="dotted" w:sz="4" w:space="0" w:color="000000"/>
            </w:tcBorders>
            <w:vAlign w:val="center"/>
          </w:tcPr>
          <w:p w14:paraId="515AF86B"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项目过程</w:t>
            </w:r>
          </w:p>
        </w:tc>
        <w:tc>
          <w:tcPr>
            <w:tcW w:w="737" w:type="pct"/>
            <w:tcBorders>
              <w:top w:val="single" w:sz="12" w:space="0" w:color="000000"/>
              <w:left w:val="dotted" w:sz="4" w:space="0" w:color="000000"/>
              <w:bottom w:val="single" w:sz="4" w:space="0" w:color="000000"/>
              <w:right w:val="dotted" w:sz="4" w:space="0" w:color="000000"/>
            </w:tcBorders>
            <w:vAlign w:val="center"/>
          </w:tcPr>
          <w:p w14:paraId="29F8FA1D"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项目产出</w:t>
            </w:r>
          </w:p>
        </w:tc>
        <w:tc>
          <w:tcPr>
            <w:tcW w:w="745" w:type="pct"/>
            <w:tcBorders>
              <w:top w:val="single" w:sz="12" w:space="0" w:color="000000"/>
              <w:left w:val="dotted" w:sz="4" w:space="0" w:color="000000"/>
              <w:bottom w:val="single" w:sz="4" w:space="0" w:color="000000"/>
              <w:right w:val="dotted" w:sz="4" w:space="0" w:color="000000"/>
            </w:tcBorders>
            <w:vAlign w:val="center"/>
          </w:tcPr>
          <w:p w14:paraId="4F9FEAD3"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项目效益</w:t>
            </w:r>
          </w:p>
        </w:tc>
        <w:tc>
          <w:tcPr>
            <w:tcW w:w="766" w:type="pct"/>
            <w:tcBorders>
              <w:top w:val="single" w:sz="12" w:space="0" w:color="000000"/>
              <w:left w:val="dotted" w:sz="4" w:space="0" w:color="000000"/>
              <w:bottom w:val="single" w:sz="4" w:space="0" w:color="000000"/>
              <w:right w:val="nil"/>
            </w:tcBorders>
            <w:vAlign w:val="center"/>
          </w:tcPr>
          <w:p w14:paraId="450074A6"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合计</w:t>
            </w:r>
          </w:p>
        </w:tc>
        <w:tc>
          <w:tcPr>
            <w:tcW w:w="766" w:type="pct"/>
            <w:tcBorders>
              <w:top w:val="single" w:sz="12" w:space="0" w:color="000000"/>
              <w:left w:val="dotted" w:sz="4" w:space="0" w:color="000000"/>
              <w:bottom w:val="single" w:sz="4" w:space="0" w:color="000000"/>
              <w:right w:val="nil"/>
            </w:tcBorders>
            <w:vAlign w:val="center"/>
          </w:tcPr>
          <w:p w14:paraId="3D87CF88"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评价等级</w:t>
            </w:r>
          </w:p>
        </w:tc>
      </w:tr>
      <w:tr w:rsidR="00F10263" w14:paraId="3A4835F8" w14:textId="77777777" w:rsidTr="00B93AD9">
        <w:trPr>
          <w:trHeight w:val="454"/>
        </w:trPr>
        <w:tc>
          <w:tcPr>
            <w:tcW w:w="643" w:type="pct"/>
            <w:tcBorders>
              <w:top w:val="single" w:sz="4" w:space="0" w:color="000000"/>
              <w:left w:val="nil"/>
              <w:bottom w:val="dotted" w:sz="4" w:space="0" w:color="000000"/>
              <w:right w:val="dotted" w:sz="4" w:space="0" w:color="000000"/>
            </w:tcBorders>
            <w:vAlign w:val="center"/>
          </w:tcPr>
          <w:p w14:paraId="6B7BA03E"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比重分值</w:t>
            </w:r>
          </w:p>
        </w:tc>
        <w:tc>
          <w:tcPr>
            <w:tcW w:w="677" w:type="pct"/>
            <w:tcBorders>
              <w:top w:val="single" w:sz="4" w:space="0" w:color="000000"/>
              <w:left w:val="dotted" w:sz="4" w:space="0" w:color="000000"/>
              <w:bottom w:val="dotted" w:sz="4" w:space="0" w:color="000000"/>
              <w:right w:val="dotted" w:sz="4" w:space="0" w:color="000000"/>
            </w:tcBorders>
            <w:vAlign w:val="center"/>
          </w:tcPr>
          <w:p w14:paraId="00BF62CA"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15.00</w:t>
            </w:r>
          </w:p>
        </w:tc>
        <w:tc>
          <w:tcPr>
            <w:tcW w:w="666" w:type="pct"/>
            <w:tcBorders>
              <w:top w:val="single" w:sz="4" w:space="0" w:color="000000"/>
              <w:left w:val="dotted" w:sz="4" w:space="0" w:color="000000"/>
              <w:bottom w:val="dotted" w:sz="4" w:space="0" w:color="000000"/>
              <w:right w:val="dotted" w:sz="4" w:space="0" w:color="000000"/>
            </w:tcBorders>
            <w:vAlign w:val="center"/>
          </w:tcPr>
          <w:p w14:paraId="493D8106"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20.00</w:t>
            </w:r>
          </w:p>
        </w:tc>
        <w:tc>
          <w:tcPr>
            <w:tcW w:w="737" w:type="pct"/>
            <w:tcBorders>
              <w:top w:val="single" w:sz="4" w:space="0" w:color="000000"/>
              <w:left w:val="dotted" w:sz="4" w:space="0" w:color="000000"/>
              <w:bottom w:val="dotted" w:sz="4" w:space="0" w:color="000000"/>
              <w:right w:val="dotted" w:sz="4" w:space="0" w:color="000000"/>
            </w:tcBorders>
            <w:vAlign w:val="center"/>
          </w:tcPr>
          <w:p w14:paraId="578BB260"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35.00</w:t>
            </w:r>
          </w:p>
        </w:tc>
        <w:tc>
          <w:tcPr>
            <w:tcW w:w="745" w:type="pct"/>
            <w:tcBorders>
              <w:top w:val="single" w:sz="4" w:space="0" w:color="000000"/>
              <w:left w:val="dotted" w:sz="4" w:space="0" w:color="000000"/>
              <w:bottom w:val="dotted" w:sz="4" w:space="0" w:color="000000"/>
              <w:right w:val="dotted" w:sz="4" w:space="0" w:color="000000"/>
            </w:tcBorders>
            <w:vAlign w:val="center"/>
          </w:tcPr>
          <w:p w14:paraId="2546E119"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30.00</w:t>
            </w:r>
          </w:p>
        </w:tc>
        <w:tc>
          <w:tcPr>
            <w:tcW w:w="766" w:type="pct"/>
            <w:tcBorders>
              <w:top w:val="single" w:sz="4" w:space="0" w:color="000000"/>
              <w:left w:val="dotted" w:sz="4" w:space="0" w:color="000000"/>
              <w:bottom w:val="dotted" w:sz="4" w:space="0" w:color="000000"/>
              <w:right w:val="nil"/>
            </w:tcBorders>
            <w:vAlign w:val="center"/>
          </w:tcPr>
          <w:p w14:paraId="2B3635DA"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100.00</w:t>
            </w:r>
          </w:p>
        </w:tc>
        <w:tc>
          <w:tcPr>
            <w:tcW w:w="766" w:type="pct"/>
            <w:tcBorders>
              <w:top w:val="single" w:sz="4" w:space="0" w:color="000000"/>
              <w:left w:val="dotted" w:sz="4" w:space="0" w:color="000000"/>
              <w:bottom w:val="dotted" w:sz="4" w:space="0" w:color="000000"/>
              <w:right w:val="nil"/>
            </w:tcBorders>
            <w:vAlign w:val="center"/>
          </w:tcPr>
          <w:p w14:paraId="59BCC7C2"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优良中差</w:t>
            </w:r>
          </w:p>
        </w:tc>
      </w:tr>
      <w:tr w:rsidR="00F10263" w14:paraId="77761134" w14:textId="77777777" w:rsidTr="00B93AD9">
        <w:trPr>
          <w:trHeight w:val="454"/>
        </w:trPr>
        <w:tc>
          <w:tcPr>
            <w:tcW w:w="643" w:type="pct"/>
            <w:tcBorders>
              <w:top w:val="dotted" w:sz="4" w:space="0" w:color="000000"/>
              <w:left w:val="nil"/>
              <w:bottom w:val="dotted" w:sz="4" w:space="0" w:color="000000"/>
              <w:right w:val="dotted" w:sz="4" w:space="0" w:color="000000"/>
            </w:tcBorders>
            <w:vAlign w:val="center"/>
          </w:tcPr>
          <w:p w14:paraId="7F4B326C"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实际得分</w:t>
            </w:r>
          </w:p>
        </w:tc>
        <w:tc>
          <w:tcPr>
            <w:tcW w:w="677" w:type="pct"/>
            <w:tcBorders>
              <w:top w:val="dotted" w:sz="4" w:space="0" w:color="000000"/>
              <w:left w:val="dotted" w:sz="4" w:space="0" w:color="000000"/>
              <w:bottom w:val="dotted" w:sz="4" w:space="0" w:color="000000"/>
              <w:right w:val="dotted" w:sz="4" w:space="0" w:color="000000"/>
            </w:tcBorders>
            <w:vAlign w:val="center"/>
          </w:tcPr>
          <w:p w14:paraId="02DA5672"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8</w:t>
            </w:r>
            <w:r w:rsidRPr="0033614D">
              <w:rPr>
                <w:rFonts w:ascii="仿宋" w:eastAsia="仿宋" w:hAnsi="仿宋" w:cs="仿宋"/>
                <w:sz w:val="18"/>
                <w:szCs w:val="18"/>
              </w:rPr>
              <w:t>.00</w:t>
            </w:r>
          </w:p>
        </w:tc>
        <w:tc>
          <w:tcPr>
            <w:tcW w:w="666" w:type="pct"/>
            <w:tcBorders>
              <w:top w:val="dotted" w:sz="4" w:space="0" w:color="000000"/>
              <w:left w:val="dotted" w:sz="4" w:space="0" w:color="000000"/>
              <w:bottom w:val="dotted" w:sz="4" w:space="0" w:color="000000"/>
              <w:right w:val="dotted" w:sz="4" w:space="0" w:color="000000"/>
            </w:tcBorders>
            <w:vAlign w:val="center"/>
          </w:tcPr>
          <w:p w14:paraId="0D32F49C"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1</w:t>
            </w:r>
            <w:r w:rsidRPr="0033614D">
              <w:rPr>
                <w:rFonts w:ascii="仿宋" w:eastAsia="仿宋" w:hAnsi="仿宋" w:cs="仿宋"/>
                <w:sz w:val="18"/>
                <w:szCs w:val="18"/>
              </w:rPr>
              <w:t>8.48</w:t>
            </w:r>
          </w:p>
        </w:tc>
        <w:tc>
          <w:tcPr>
            <w:tcW w:w="737" w:type="pct"/>
            <w:tcBorders>
              <w:top w:val="dotted" w:sz="4" w:space="0" w:color="000000"/>
              <w:left w:val="dotted" w:sz="4" w:space="0" w:color="000000"/>
              <w:bottom w:val="dotted" w:sz="4" w:space="0" w:color="000000"/>
              <w:right w:val="dotted" w:sz="4" w:space="0" w:color="000000"/>
            </w:tcBorders>
            <w:vAlign w:val="center"/>
          </w:tcPr>
          <w:p w14:paraId="76DECA0E"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3</w:t>
            </w:r>
            <w:r w:rsidRPr="0033614D">
              <w:rPr>
                <w:rFonts w:ascii="仿宋" w:eastAsia="仿宋" w:hAnsi="仿宋" w:cs="仿宋"/>
                <w:sz w:val="18"/>
                <w:szCs w:val="18"/>
              </w:rPr>
              <w:t>0.00</w:t>
            </w:r>
          </w:p>
        </w:tc>
        <w:tc>
          <w:tcPr>
            <w:tcW w:w="745" w:type="pct"/>
            <w:tcBorders>
              <w:top w:val="dotted" w:sz="4" w:space="0" w:color="000000"/>
              <w:left w:val="dotted" w:sz="4" w:space="0" w:color="000000"/>
              <w:bottom w:val="dotted" w:sz="4" w:space="0" w:color="000000"/>
              <w:right w:val="dotted" w:sz="4" w:space="0" w:color="000000"/>
            </w:tcBorders>
            <w:vAlign w:val="center"/>
          </w:tcPr>
          <w:p w14:paraId="5BFA738F"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2</w:t>
            </w:r>
            <w:r w:rsidRPr="0033614D">
              <w:rPr>
                <w:rFonts w:ascii="仿宋" w:eastAsia="仿宋" w:hAnsi="仿宋" w:cs="仿宋"/>
                <w:sz w:val="18"/>
                <w:szCs w:val="18"/>
              </w:rPr>
              <w:t>3.00</w:t>
            </w:r>
          </w:p>
        </w:tc>
        <w:tc>
          <w:tcPr>
            <w:tcW w:w="766" w:type="pct"/>
            <w:tcBorders>
              <w:top w:val="dotted" w:sz="4" w:space="0" w:color="000000"/>
              <w:left w:val="dotted" w:sz="4" w:space="0" w:color="000000"/>
              <w:bottom w:val="dotted" w:sz="4" w:space="0" w:color="000000"/>
              <w:right w:val="nil"/>
            </w:tcBorders>
            <w:vAlign w:val="center"/>
          </w:tcPr>
          <w:p w14:paraId="32302904"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7</w:t>
            </w:r>
            <w:r w:rsidRPr="0033614D">
              <w:rPr>
                <w:rFonts w:ascii="仿宋" w:eastAsia="仿宋" w:hAnsi="仿宋" w:cs="仿宋"/>
                <w:sz w:val="18"/>
                <w:szCs w:val="18"/>
              </w:rPr>
              <w:t>9.48</w:t>
            </w:r>
          </w:p>
        </w:tc>
        <w:tc>
          <w:tcPr>
            <w:tcW w:w="766" w:type="pct"/>
            <w:tcBorders>
              <w:top w:val="dotted" w:sz="4" w:space="0" w:color="000000"/>
              <w:left w:val="dotted" w:sz="4" w:space="0" w:color="000000"/>
              <w:bottom w:val="dotted" w:sz="4" w:space="0" w:color="000000"/>
              <w:right w:val="nil"/>
            </w:tcBorders>
            <w:vAlign w:val="center"/>
          </w:tcPr>
          <w:p w14:paraId="7CA23FCA"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中</w:t>
            </w:r>
          </w:p>
        </w:tc>
      </w:tr>
      <w:tr w:rsidR="00F10263" w14:paraId="1CAB36EB" w14:textId="77777777" w:rsidTr="00B93AD9">
        <w:trPr>
          <w:trHeight w:val="454"/>
        </w:trPr>
        <w:tc>
          <w:tcPr>
            <w:tcW w:w="643" w:type="pct"/>
            <w:tcBorders>
              <w:top w:val="dotted" w:sz="4" w:space="0" w:color="000000"/>
              <w:left w:val="nil"/>
              <w:bottom w:val="single" w:sz="12" w:space="0" w:color="000000"/>
              <w:right w:val="dotted" w:sz="4" w:space="0" w:color="000000"/>
            </w:tcBorders>
            <w:vAlign w:val="center"/>
          </w:tcPr>
          <w:p w14:paraId="077EFC98" w14:textId="77777777" w:rsidR="00F10263" w:rsidRDefault="00F10263" w:rsidP="00B93AD9">
            <w:pPr>
              <w:widowControl/>
              <w:adjustRightInd w:val="0"/>
              <w:snapToGrid w:val="0"/>
              <w:spacing w:line="300" w:lineRule="exact"/>
              <w:jc w:val="center"/>
              <w:rPr>
                <w:rFonts w:ascii="仿宋" w:eastAsia="仿宋" w:hAnsi="仿宋" w:cs="仿宋" w:hint="eastAsia"/>
                <w:sz w:val="18"/>
                <w:szCs w:val="18"/>
              </w:rPr>
            </w:pPr>
            <w:r>
              <w:rPr>
                <w:rFonts w:ascii="仿宋" w:eastAsia="仿宋" w:hAnsi="仿宋" w:cs="仿宋" w:hint="eastAsia"/>
                <w:sz w:val="18"/>
                <w:szCs w:val="18"/>
              </w:rPr>
              <w:t>得分率%</w:t>
            </w:r>
          </w:p>
        </w:tc>
        <w:tc>
          <w:tcPr>
            <w:tcW w:w="677" w:type="pct"/>
            <w:tcBorders>
              <w:top w:val="dotted" w:sz="4" w:space="0" w:color="000000"/>
              <w:left w:val="dotted" w:sz="4" w:space="0" w:color="000000"/>
              <w:bottom w:val="single" w:sz="12" w:space="0" w:color="000000"/>
              <w:right w:val="dotted" w:sz="4" w:space="0" w:color="000000"/>
            </w:tcBorders>
            <w:vAlign w:val="center"/>
          </w:tcPr>
          <w:p w14:paraId="2DACFAB5"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5</w:t>
            </w:r>
            <w:r w:rsidRPr="0033614D">
              <w:rPr>
                <w:rFonts w:ascii="仿宋" w:eastAsia="仿宋" w:hAnsi="仿宋" w:cs="仿宋"/>
                <w:sz w:val="18"/>
                <w:szCs w:val="18"/>
              </w:rPr>
              <w:t>3.33</w:t>
            </w:r>
          </w:p>
        </w:tc>
        <w:tc>
          <w:tcPr>
            <w:tcW w:w="666" w:type="pct"/>
            <w:tcBorders>
              <w:top w:val="dotted" w:sz="4" w:space="0" w:color="000000"/>
              <w:left w:val="dotted" w:sz="4" w:space="0" w:color="000000"/>
              <w:bottom w:val="single" w:sz="12" w:space="0" w:color="000000"/>
              <w:right w:val="dotted" w:sz="4" w:space="0" w:color="000000"/>
            </w:tcBorders>
            <w:vAlign w:val="center"/>
          </w:tcPr>
          <w:p w14:paraId="601AC107"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9</w:t>
            </w:r>
            <w:r w:rsidRPr="0033614D">
              <w:rPr>
                <w:rFonts w:ascii="仿宋" w:eastAsia="仿宋" w:hAnsi="仿宋" w:cs="仿宋"/>
                <w:sz w:val="18"/>
                <w:szCs w:val="18"/>
              </w:rPr>
              <w:t>2.40</w:t>
            </w:r>
          </w:p>
        </w:tc>
        <w:tc>
          <w:tcPr>
            <w:tcW w:w="737" w:type="pct"/>
            <w:tcBorders>
              <w:top w:val="dotted" w:sz="4" w:space="0" w:color="000000"/>
              <w:left w:val="dotted" w:sz="4" w:space="0" w:color="000000"/>
              <w:bottom w:val="single" w:sz="12" w:space="0" w:color="000000"/>
              <w:right w:val="dotted" w:sz="4" w:space="0" w:color="000000"/>
            </w:tcBorders>
            <w:vAlign w:val="center"/>
          </w:tcPr>
          <w:p w14:paraId="7D6C0A1F"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8</w:t>
            </w:r>
            <w:r w:rsidRPr="0033614D">
              <w:rPr>
                <w:rFonts w:ascii="仿宋" w:eastAsia="仿宋" w:hAnsi="仿宋" w:cs="仿宋"/>
                <w:sz w:val="18"/>
                <w:szCs w:val="18"/>
              </w:rPr>
              <w:t>5.71</w:t>
            </w:r>
          </w:p>
        </w:tc>
        <w:tc>
          <w:tcPr>
            <w:tcW w:w="745" w:type="pct"/>
            <w:tcBorders>
              <w:top w:val="dotted" w:sz="4" w:space="0" w:color="000000"/>
              <w:left w:val="dotted" w:sz="4" w:space="0" w:color="000000"/>
              <w:bottom w:val="single" w:sz="12" w:space="0" w:color="000000"/>
              <w:right w:val="dotted" w:sz="4" w:space="0" w:color="000000"/>
            </w:tcBorders>
            <w:vAlign w:val="center"/>
          </w:tcPr>
          <w:p w14:paraId="34CD4CA3"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7</w:t>
            </w:r>
            <w:r w:rsidRPr="0033614D">
              <w:rPr>
                <w:rFonts w:ascii="仿宋" w:eastAsia="仿宋" w:hAnsi="仿宋" w:cs="仿宋"/>
                <w:sz w:val="18"/>
                <w:szCs w:val="18"/>
              </w:rPr>
              <w:t>3.66</w:t>
            </w:r>
          </w:p>
        </w:tc>
        <w:tc>
          <w:tcPr>
            <w:tcW w:w="766" w:type="pct"/>
            <w:tcBorders>
              <w:top w:val="dotted" w:sz="4" w:space="0" w:color="000000"/>
              <w:left w:val="dotted" w:sz="4" w:space="0" w:color="000000"/>
              <w:bottom w:val="single" w:sz="12" w:space="0" w:color="000000"/>
              <w:right w:val="nil"/>
            </w:tcBorders>
            <w:vAlign w:val="center"/>
          </w:tcPr>
          <w:p w14:paraId="4301C8FB"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5</w:t>
            </w:r>
            <w:r w:rsidRPr="0033614D">
              <w:rPr>
                <w:rFonts w:ascii="仿宋" w:eastAsia="仿宋" w:hAnsi="仿宋" w:cs="仿宋"/>
                <w:sz w:val="18"/>
                <w:szCs w:val="18"/>
              </w:rPr>
              <w:t>3.33</w:t>
            </w:r>
          </w:p>
        </w:tc>
        <w:tc>
          <w:tcPr>
            <w:tcW w:w="766" w:type="pct"/>
            <w:tcBorders>
              <w:top w:val="dotted" w:sz="4" w:space="0" w:color="000000"/>
              <w:left w:val="dotted" w:sz="4" w:space="0" w:color="000000"/>
              <w:bottom w:val="single" w:sz="12" w:space="0" w:color="000000"/>
              <w:right w:val="nil"/>
            </w:tcBorders>
            <w:vAlign w:val="center"/>
          </w:tcPr>
          <w:p w14:paraId="36880EC4"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p>
        </w:tc>
      </w:tr>
    </w:tbl>
    <w:p w14:paraId="6F66944F" w14:textId="77777777" w:rsidR="00F10263" w:rsidRDefault="00F10263" w:rsidP="00F10263">
      <w:pPr>
        <w:pStyle w:val="1"/>
        <w:spacing w:before="0" w:after="0" w:line="560" w:lineRule="exact"/>
        <w:ind w:firstLineChars="200" w:firstLine="560"/>
        <w:jc w:val="left"/>
        <w:rPr>
          <w:rFonts w:ascii="仿宋" w:eastAsia="仿宋" w:hAnsi="仿宋" w:cs="仿宋" w:hint="eastAsia"/>
          <w:b w:val="0"/>
          <w:bCs w:val="0"/>
          <w:kern w:val="2"/>
          <w:sz w:val="28"/>
          <w:szCs w:val="28"/>
        </w:rPr>
      </w:pPr>
      <w:proofErr w:type="gramStart"/>
      <w:r>
        <w:rPr>
          <w:rFonts w:ascii="仿宋" w:eastAsia="仿宋" w:hAnsi="仿宋" w:cs="仿宋" w:hint="eastAsia"/>
          <w:b w:val="0"/>
          <w:bCs w:val="0"/>
          <w:kern w:val="2"/>
          <w:sz w:val="28"/>
          <w:szCs w:val="28"/>
        </w:rPr>
        <w:t>抽评项目</w:t>
      </w:r>
      <w:proofErr w:type="gramEnd"/>
      <w:r>
        <w:rPr>
          <w:rFonts w:ascii="仿宋" w:eastAsia="仿宋" w:hAnsi="仿宋" w:cs="仿宋" w:hint="eastAsia"/>
          <w:b w:val="0"/>
          <w:bCs w:val="0"/>
          <w:kern w:val="2"/>
          <w:sz w:val="28"/>
          <w:szCs w:val="28"/>
        </w:rPr>
        <w:t>单项评定得分及评价等级如下：</w:t>
      </w:r>
    </w:p>
    <w:p w14:paraId="4D548AB7" w14:textId="77777777" w:rsidR="00F10263" w:rsidRDefault="00F10263" w:rsidP="00F10263">
      <w:pPr>
        <w:widowControl/>
        <w:spacing w:line="560" w:lineRule="exact"/>
        <w:ind w:firstLineChars="200" w:firstLine="562"/>
        <w:jc w:val="center"/>
        <w:rPr>
          <w:rFonts w:ascii="仿宋" w:eastAsia="仿宋" w:hAnsi="仿宋" w:cs="仿宋" w:hint="eastAsia"/>
          <w:b/>
          <w:bCs/>
          <w:sz w:val="28"/>
          <w:szCs w:val="28"/>
        </w:rPr>
      </w:pPr>
      <w:r>
        <w:rPr>
          <w:rFonts w:ascii="仿宋" w:eastAsia="仿宋" w:hAnsi="仿宋" w:cs="仿宋" w:hint="eastAsia"/>
          <w:b/>
          <w:bCs/>
          <w:sz w:val="28"/>
          <w:szCs w:val="28"/>
        </w:rPr>
        <w:t>单项评定得分评级表</w:t>
      </w:r>
    </w:p>
    <w:p w14:paraId="3F5A7D99" w14:textId="77777777" w:rsidR="00F10263" w:rsidRDefault="00F10263" w:rsidP="00F10263">
      <w:pPr>
        <w:widowControl/>
        <w:adjustRightInd w:val="0"/>
        <w:snapToGrid w:val="0"/>
        <w:spacing w:line="300" w:lineRule="exact"/>
        <w:jc w:val="right"/>
        <w:rPr>
          <w:rFonts w:ascii="仿宋" w:eastAsia="仿宋" w:hAnsi="仿宋" w:cs="仿宋"/>
          <w:sz w:val="18"/>
          <w:szCs w:val="18"/>
        </w:rPr>
      </w:pPr>
      <w:r>
        <w:rPr>
          <w:rFonts w:ascii="仿宋" w:eastAsia="仿宋" w:hAnsi="仿宋" w:cs="仿宋" w:hint="eastAsia"/>
          <w:sz w:val="18"/>
          <w:szCs w:val="18"/>
        </w:rPr>
        <w:t>金额单位：万元</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34"/>
        <w:gridCol w:w="1001"/>
        <w:gridCol w:w="989"/>
        <w:gridCol w:w="941"/>
        <w:gridCol w:w="970"/>
        <w:gridCol w:w="955"/>
        <w:gridCol w:w="741"/>
        <w:gridCol w:w="681"/>
      </w:tblGrid>
      <w:tr w:rsidR="00F10263" w14:paraId="76CB646F" w14:textId="77777777" w:rsidTr="00B93AD9">
        <w:trPr>
          <w:trHeight w:val="454"/>
        </w:trPr>
        <w:tc>
          <w:tcPr>
            <w:tcW w:w="2038" w:type="pct"/>
            <w:gridSpan w:val="2"/>
            <w:tcBorders>
              <w:top w:val="single" w:sz="12" w:space="0" w:color="000000"/>
              <w:left w:val="nil"/>
              <w:bottom w:val="single" w:sz="4" w:space="0" w:color="000000"/>
              <w:right w:val="dotted" w:sz="4" w:space="0" w:color="000000"/>
            </w:tcBorders>
            <w:vAlign w:val="center"/>
          </w:tcPr>
          <w:p w14:paraId="0D913EBC"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预算项目</w:t>
            </w:r>
          </w:p>
        </w:tc>
        <w:tc>
          <w:tcPr>
            <w:tcW w:w="2163" w:type="pct"/>
            <w:gridSpan w:val="4"/>
            <w:tcBorders>
              <w:top w:val="single" w:sz="12" w:space="0" w:color="000000"/>
              <w:left w:val="dotted" w:sz="4" w:space="0" w:color="000000"/>
              <w:bottom w:val="single" w:sz="4" w:space="0" w:color="000000"/>
              <w:right w:val="dotted" w:sz="4" w:space="0" w:color="000000"/>
            </w:tcBorders>
            <w:vAlign w:val="center"/>
          </w:tcPr>
          <w:p w14:paraId="18207835"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指标分类</w:t>
            </w:r>
          </w:p>
        </w:tc>
        <w:tc>
          <w:tcPr>
            <w:tcW w:w="798" w:type="pct"/>
            <w:gridSpan w:val="2"/>
            <w:tcBorders>
              <w:top w:val="single" w:sz="12" w:space="0" w:color="000000"/>
              <w:left w:val="dotted" w:sz="4" w:space="0" w:color="000000"/>
              <w:bottom w:val="single" w:sz="4" w:space="0" w:color="000000"/>
              <w:right w:val="nil"/>
            </w:tcBorders>
            <w:vAlign w:val="center"/>
          </w:tcPr>
          <w:p w14:paraId="30B04ECA"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评价结果</w:t>
            </w:r>
          </w:p>
        </w:tc>
      </w:tr>
      <w:tr w:rsidR="00F10263" w14:paraId="4B1B3F90" w14:textId="77777777" w:rsidTr="00B93AD9">
        <w:trPr>
          <w:trHeight w:val="454"/>
        </w:trPr>
        <w:tc>
          <w:tcPr>
            <w:tcW w:w="1477" w:type="pct"/>
            <w:tcBorders>
              <w:top w:val="single" w:sz="4" w:space="0" w:color="000000"/>
              <w:left w:val="nil"/>
              <w:bottom w:val="dotted" w:sz="4" w:space="0" w:color="000000"/>
              <w:right w:val="dotted" w:sz="4" w:space="0" w:color="000000"/>
            </w:tcBorders>
            <w:vAlign w:val="center"/>
          </w:tcPr>
          <w:p w14:paraId="73D8FA58"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名称</w:t>
            </w:r>
          </w:p>
        </w:tc>
        <w:tc>
          <w:tcPr>
            <w:tcW w:w="561" w:type="pct"/>
            <w:tcBorders>
              <w:top w:val="single" w:sz="4" w:space="0" w:color="000000"/>
              <w:left w:val="nil"/>
              <w:bottom w:val="dotted" w:sz="4" w:space="0" w:color="000000"/>
              <w:right w:val="dotted" w:sz="4" w:space="0" w:color="000000"/>
            </w:tcBorders>
            <w:vAlign w:val="center"/>
          </w:tcPr>
          <w:p w14:paraId="66090444"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金额</w:t>
            </w:r>
          </w:p>
        </w:tc>
        <w:tc>
          <w:tcPr>
            <w:tcW w:w="555" w:type="pct"/>
            <w:tcBorders>
              <w:top w:val="single" w:sz="4" w:space="0" w:color="000000"/>
              <w:left w:val="dotted" w:sz="4" w:space="0" w:color="000000"/>
              <w:bottom w:val="dotted" w:sz="4" w:space="0" w:color="000000"/>
              <w:right w:val="dotted" w:sz="4" w:space="0" w:color="000000"/>
            </w:tcBorders>
            <w:vAlign w:val="center"/>
          </w:tcPr>
          <w:p w14:paraId="02F5A01D"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决策</w:t>
            </w:r>
          </w:p>
        </w:tc>
        <w:tc>
          <w:tcPr>
            <w:tcW w:w="528" w:type="pct"/>
            <w:tcBorders>
              <w:top w:val="single" w:sz="4" w:space="0" w:color="000000"/>
              <w:left w:val="dotted" w:sz="4" w:space="0" w:color="000000"/>
              <w:bottom w:val="dotted" w:sz="4" w:space="0" w:color="000000"/>
              <w:right w:val="dotted" w:sz="4" w:space="0" w:color="000000"/>
            </w:tcBorders>
            <w:vAlign w:val="center"/>
          </w:tcPr>
          <w:p w14:paraId="240C323B"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过程</w:t>
            </w:r>
          </w:p>
        </w:tc>
        <w:tc>
          <w:tcPr>
            <w:tcW w:w="544" w:type="pct"/>
            <w:tcBorders>
              <w:top w:val="single" w:sz="4" w:space="0" w:color="000000"/>
              <w:left w:val="dotted" w:sz="4" w:space="0" w:color="000000"/>
              <w:bottom w:val="dotted" w:sz="4" w:space="0" w:color="000000"/>
              <w:right w:val="dotted" w:sz="4" w:space="0" w:color="000000"/>
            </w:tcBorders>
            <w:vAlign w:val="center"/>
          </w:tcPr>
          <w:p w14:paraId="02EFD609"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产出</w:t>
            </w:r>
          </w:p>
        </w:tc>
        <w:tc>
          <w:tcPr>
            <w:tcW w:w="536" w:type="pct"/>
            <w:tcBorders>
              <w:top w:val="single" w:sz="4" w:space="0" w:color="000000"/>
              <w:left w:val="dotted" w:sz="4" w:space="0" w:color="000000"/>
              <w:bottom w:val="dotted" w:sz="4" w:space="0" w:color="000000"/>
              <w:right w:val="dotted" w:sz="4" w:space="0" w:color="000000"/>
            </w:tcBorders>
            <w:vAlign w:val="center"/>
          </w:tcPr>
          <w:p w14:paraId="45F2BE28"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效益</w:t>
            </w:r>
          </w:p>
        </w:tc>
        <w:tc>
          <w:tcPr>
            <w:tcW w:w="416" w:type="pct"/>
            <w:tcBorders>
              <w:top w:val="single" w:sz="4" w:space="0" w:color="000000"/>
              <w:left w:val="dotted" w:sz="4" w:space="0" w:color="000000"/>
              <w:bottom w:val="dotted" w:sz="4" w:space="0" w:color="000000"/>
              <w:right w:val="nil"/>
            </w:tcBorders>
            <w:vAlign w:val="center"/>
          </w:tcPr>
          <w:p w14:paraId="0C75E8CB"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评分</w:t>
            </w:r>
          </w:p>
        </w:tc>
        <w:tc>
          <w:tcPr>
            <w:tcW w:w="382" w:type="pct"/>
            <w:tcBorders>
              <w:top w:val="single" w:sz="4" w:space="0" w:color="000000"/>
              <w:left w:val="dotted" w:sz="4" w:space="0" w:color="000000"/>
              <w:bottom w:val="dotted" w:sz="4" w:space="0" w:color="000000"/>
              <w:right w:val="nil"/>
            </w:tcBorders>
            <w:vAlign w:val="center"/>
          </w:tcPr>
          <w:p w14:paraId="22705936" w14:textId="77777777" w:rsidR="00F10263" w:rsidRDefault="00F10263" w:rsidP="00B93AD9">
            <w:pPr>
              <w:widowControl/>
              <w:adjustRightInd w:val="0"/>
              <w:snapToGrid w:val="0"/>
              <w:spacing w:line="300" w:lineRule="exact"/>
              <w:jc w:val="center"/>
              <w:rPr>
                <w:rFonts w:ascii="仿宋" w:eastAsia="仿宋" w:hAnsi="仿宋" w:cs="仿宋" w:hint="eastAsia"/>
                <w:b/>
                <w:bCs/>
                <w:sz w:val="18"/>
                <w:szCs w:val="18"/>
              </w:rPr>
            </w:pPr>
            <w:r>
              <w:rPr>
                <w:rFonts w:ascii="仿宋" w:eastAsia="仿宋" w:hAnsi="仿宋" w:cs="仿宋" w:hint="eastAsia"/>
                <w:b/>
                <w:bCs/>
                <w:sz w:val="18"/>
                <w:szCs w:val="18"/>
              </w:rPr>
              <w:t>等级</w:t>
            </w:r>
          </w:p>
        </w:tc>
      </w:tr>
      <w:tr w:rsidR="00F10263" w14:paraId="6CB04C26" w14:textId="77777777" w:rsidTr="00B93AD9">
        <w:trPr>
          <w:trHeight w:val="454"/>
        </w:trPr>
        <w:tc>
          <w:tcPr>
            <w:tcW w:w="1477" w:type="pct"/>
            <w:tcBorders>
              <w:top w:val="single" w:sz="4" w:space="0" w:color="000000"/>
              <w:left w:val="nil"/>
              <w:bottom w:val="dotted" w:sz="4" w:space="0" w:color="000000"/>
              <w:right w:val="dotted" w:sz="4" w:space="0" w:color="000000"/>
            </w:tcBorders>
            <w:vAlign w:val="center"/>
          </w:tcPr>
          <w:p w14:paraId="6F625412" w14:textId="77777777" w:rsidR="00F10263" w:rsidRDefault="00F10263" w:rsidP="00B93AD9">
            <w:pPr>
              <w:widowControl/>
              <w:adjustRightInd w:val="0"/>
              <w:snapToGrid w:val="0"/>
              <w:spacing w:line="300" w:lineRule="exact"/>
              <w:jc w:val="left"/>
              <w:rPr>
                <w:rFonts w:ascii="仿宋" w:eastAsia="仿宋" w:hAnsi="仿宋" w:cs="仿宋" w:hint="eastAsia"/>
                <w:sz w:val="18"/>
                <w:szCs w:val="18"/>
              </w:rPr>
            </w:pPr>
            <w:r w:rsidRPr="007169A1">
              <w:rPr>
                <w:rFonts w:ascii="仿宋" w:eastAsia="仿宋" w:hAnsi="仿宋" w:cs="仿宋" w:hint="eastAsia"/>
                <w:sz w:val="18"/>
                <w:szCs w:val="18"/>
              </w:rPr>
              <w:t>工布江达县巴</w:t>
            </w:r>
            <w:proofErr w:type="gramStart"/>
            <w:r w:rsidRPr="007169A1">
              <w:rPr>
                <w:rFonts w:ascii="仿宋" w:eastAsia="仿宋" w:hAnsi="仿宋" w:cs="仿宋" w:hint="eastAsia"/>
                <w:sz w:val="18"/>
                <w:szCs w:val="18"/>
              </w:rPr>
              <w:t>河特色</w:t>
            </w:r>
            <w:proofErr w:type="gramEnd"/>
            <w:r w:rsidRPr="007169A1">
              <w:rPr>
                <w:rFonts w:ascii="仿宋" w:eastAsia="仿宋" w:hAnsi="仿宋" w:cs="仿宋" w:hint="eastAsia"/>
                <w:sz w:val="18"/>
                <w:szCs w:val="18"/>
              </w:rPr>
              <w:t>小集镇基础设施提升工程建设</w:t>
            </w:r>
            <w:r>
              <w:rPr>
                <w:rFonts w:ascii="仿宋" w:eastAsia="仿宋" w:hAnsi="仿宋" w:cs="仿宋" w:hint="eastAsia"/>
                <w:sz w:val="18"/>
                <w:szCs w:val="18"/>
              </w:rPr>
              <w:t>项目</w:t>
            </w:r>
          </w:p>
        </w:tc>
        <w:tc>
          <w:tcPr>
            <w:tcW w:w="561" w:type="pct"/>
            <w:tcBorders>
              <w:top w:val="single" w:sz="4" w:space="0" w:color="000000"/>
              <w:left w:val="nil"/>
              <w:bottom w:val="dotted" w:sz="4" w:space="0" w:color="000000"/>
              <w:right w:val="dotted" w:sz="4" w:space="0" w:color="000000"/>
            </w:tcBorders>
            <w:vAlign w:val="center"/>
          </w:tcPr>
          <w:p w14:paraId="2A4031CC" w14:textId="77777777" w:rsidR="00F10263" w:rsidRDefault="00F10263" w:rsidP="00B93AD9">
            <w:pPr>
              <w:widowControl/>
              <w:adjustRightInd w:val="0"/>
              <w:snapToGrid w:val="0"/>
              <w:spacing w:line="300" w:lineRule="exact"/>
              <w:jc w:val="right"/>
              <w:rPr>
                <w:rFonts w:ascii="仿宋" w:eastAsia="仿宋" w:hAnsi="仿宋" w:cs="仿宋"/>
                <w:sz w:val="18"/>
                <w:szCs w:val="18"/>
              </w:rPr>
            </w:pPr>
            <w:r>
              <w:rPr>
                <w:rFonts w:ascii="仿宋" w:eastAsia="仿宋" w:hAnsi="仿宋" w:cs="仿宋"/>
                <w:sz w:val="18"/>
                <w:szCs w:val="18"/>
              </w:rPr>
              <w:t>2110</w:t>
            </w:r>
            <w:r>
              <w:rPr>
                <w:rFonts w:ascii="仿宋" w:eastAsia="仿宋" w:hAnsi="仿宋" w:cs="仿宋" w:hint="eastAsia"/>
                <w:sz w:val="18"/>
                <w:szCs w:val="18"/>
              </w:rPr>
              <w:t>.</w:t>
            </w:r>
            <w:r>
              <w:rPr>
                <w:rFonts w:ascii="仿宋" w:eastAsia="仿宋" w:hAnsi="仿宋" w:cs="仿宋"/>
                <w:sz w:val="18"/>
                <w:szCs w:val="18"/>
              </w:rPr>
              <w:t>00</w:t>
            </w:r>
          </w:p>
        </w:tc>
        <w:tc>
          <w:tcPr>
            <w:tcW w:w="555" w:type="pct"/>
            <w:tcBorders>
              <w:top w:val="single" w:sz="4" w:space="0" w:color="000000"/>
              <w:left w:val="dotted" w:sz="4" w:space="0" w:color="000000"/>
              <w:bottom w:val="dotted" w:sz="4" w:space="0" w:color="000000"/>
              <w:right w:val="dotted" w:sz="4" w:space="0" w:color="000000"/>
            </w:tcBorders>
            <w:vAlign w:val="center"/>
          </w:tcPr>
          <w:p w14:paraId="7BC3314D"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8</w:t>
            </w:r>
            <w:r w:rsidRPr="0033614D">
              <w:rPr>
                <w:rFonts w:ascii="仿宋" w:eastAsia="仿宋" w:hAnsi="仿宋" w:cs="仿宋"/>
                <w:sz w:val="18"/>
                <w:szCs w:val="18"/>
              </w:rPr>
              <w:t>.00</w:t>
            </w:r>
          </w:p>
        </w:tc>
        <w:tc>
          <w:tcPr>
            <w:tcW w:w="528" w:type="pct"/>
            <w:tcBorders>
              <w:top w:val="single" w:sz="4" w:space="0" w:color="000000"/>
              <w:left w:val="dotted" w:sz="4" w:space="0" w:color="000000"/>
              <w:bottom w:val="dotted" w:sz="4" w:space="0" w:color="000000"/>
              <w:right w:val="dotted" w:sz="4" w:space="0" w:color="000000"/>
            </w:tcBorders>
            <w:vAlign w:val="center"/>
          </w:tcPr>
          <w:p w14:paraId="0A476125"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1</w:t>
            </w:r>
            <w:r w:rsidRPr="0033614D">
              <w:rPr>
                <w:rFonts w:ascii="仿宋" w:eastAsia="仿宋" w:hAnsi="仿宋" w:cs="仿宋"/>
                <w:sz w:val="18"/>
                <w:szCs w:val="18"/>
              </w:rPr>
              <w:t>8.48</w:t>
            </w:r>
          </w:p>
        </w:tc>
        <w:tc>
          <w:tcPr>
            <w:tcW w:w="544" w:type="pct"/>
            <w:tcBorders>
              <w:top w:val="single" w:sz="4" w:space="0" w:color="000000"/>
              <w:left w:val="dotted" w:sz="4" w:space="0" w:color="000000"/>
              <w:bottom w:val="dotted" w:sz="4" w:space="0" w:color="000000"/>
              <w:right w:val="dotted" w:sz="4" w:space="0" w:color="000000"/>
            </w:tcBorders>
            <w:vAlign w:val="center"/>
          </w:tcPr>
          <w:p w14:paraId="6F6679D1"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3</w:t>
            </w:r>
            <w:r w:rsidRPr="0033614D">
              <w:rPr>
                <w:rFonts w:ascii="仿宋" w:eastAsia="仿宋" w:hAnsi="仿宋" w:cs="仿宋"/>
                <w:sz w:val="18"/>
                <w:szCs w:val="18"/>
              </w:rPr>
              <w:t>0.00</w:t>
            </w:r>
          </w:p>
        </w:tc>
        <w:tc>
          <w:tcPr>
            <w:tcW w:w="536" w:type="pct"/>
            <w:tcBorders>
              <w:top w:val="single" w:sz="4" w:space="0" w:color="000000"/>
              <w:left w:val="dotted" w:sz="4" w:space="0" w:color="000000"/>
              <w:bottom w:val="dotted" w:sz="4" w:space="0" w:color="000000"/>
              <w:right w:val="dotted" w:sz="4" w:space="0" w:color="000000"/>
            </w:tcBorders>
            <w:vAlign w:val="center"/>
          </w:tcPr>
          <w:p w14:paraId="495C3BAA"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2</w:t>
            </w:r>
            <w:r w:rsidRPr="0033614D">
              <w:rPr>
                <w:rFonts w:ascii="仿宋" w:eastAsia="仿宋" w:hAnsi="仿宋" w:cs="仿宋"/>
                <w:sz w:val="18"/>
                <w:szCs w:val="18"/>
              </w:rPr>
              <w:t>3.00</w:t>
            </w:r>
          </w:p>
        </w:tc>
        <w:tc>
          <w:tcPr>
            <w:tcW w:w="416" w:type="pct"/>
            <w:tcBorders>
              <w:top w:val="single" w:sz="4" w:space="0" w:color="000000"/>
              <w:left w:val="dotted" w:sz="4" w:space="0" w:color="000000"/>
              <w:bottom w:val="dotted" w:sz="4" w:space="0" w:color="000000"/>
              <w:right w:val="nil"/>
            </w:tcBorders>
            <w:vAlign w:val="center"/>
          </w:tcPr>
          <w:p w14:paraId="7269C298"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7</w:t>
            </w:r>
            <w:r w:rsidRPr="0033614D">
              <w:rPr>
                <w:rFonts w:ascii="仿宋" w:eastAsia="仿宋" w:hAnsi="仿宋" w:cs="仿宋"/>
                <w:sz w:val="18"/>
                <w:szCs w:val="18"/>
              </w:rPr>
              <w:t>9.48</w:t>
            </w:r>
          </w:p>
        </w:tc>
        <w:tc>
          <w:tcPr>
            <w:tcW w:w="382" w:type="pct"/>
            <w:tcBorders>
              <w:top w:val="single" w:sz="4" w:space="0" w:color="000000"/>
              <w:left w:val="dotted" w:sz="4" w:space="0" w:color="000000"/>
              <w:bottom w:val="dotted" w:sz="4" w:space="0" w:color="000000"/>
              <w:right w:val="nil"/>
            </w:tcBorders>
            <w:vAlign w:val="center"/>
          </w:tcPr>
          <w:p w14:paraId="5E5B3941"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中</w:t>
            </w:r>
          </w:p>
        </w:tc>
      </w:tr>
      <w:tr w:rsidR="00F10263" w14:paraId="6844B142" w14:textId="77777777" w:rsidTr="00B93AD9">
        <w:trPr>
          <w:trHeight w:val="454"/>
        </w:trPr>
        <w:tc>
          <w:tcPr>
            <w:tcW w:w="1477" w:type="pct"/>
            <w:tcBorders>
              <w:top w:val="dotted" w:sz="4" w:space="0" w:color="000000"/>
              <w:left w:val="nil"/>
              <w:bottom w:val="single" w:sz="12" w:space="0" w:color="000000"/>
              <w:right w:val="dotted" w:sz="4" w:space="0" w:color="000000"/>
            </w:tcBorders>
            <w:vAlign w:val="center"/>
          </w:tcPr>
          <w:p w14:paraId="42665054" w14:textId="77777777" w:rsidR="00F10263" w:rsidRDefault="00F10263" w:rsidP="00B93AD9">
            <w:pPr>
              <w:widowControl/>
              <w:adjustRightInd w:val="0"/>
              <w:snapToGrid w:val="0"/>
              <w:spacing w:line="300" w:lineRule="exact"/>
              <w:jc w:val="center"/>
              <w:rPr>
                <w:rFonts w:ascii="仿宋" w:eastAsia="仿宋" w:hAnsi="仿宋" w:cs="仿宋"/>
                <w:sz w:val="18"/>
                <w:szCs w:val="18"/>
              </w:rPr>
            </w:pPr>
            <w:r>
              <w:rPr>
                <w:rFonts w:ascii="仿宋" w:eastAsia="仿宋" w:hAnsi="仿宋" w:cs="仿宋" w:hint="eastAsia"/>
                <w:sz w:val="18"/>
                <w:szCs w:val="18"/>
              </w:rPr>
              <w:t>合计</w:t>
            </w:r>
          </w:p>
        </w:tc>
        <w:tc>
          <w:tcPr>
            <w:tcW w:w="561" w:type="pct"/>
            <w:tcBorders>
              <w:top w:val="dotted" w:sz="4" w:space="0" w:color="000000"/>
              <w:left w:val="nil"/>
              <w:bottom w:val="single" w:sz="12" w:space="0" w:color="000000"/>
              <w:right w:val="dotted" w:sz="4" w:space="0" w:color="000000"/>
            </w:tcBorders>
            <w:vAlign w:val="center"/>
          </w:tcPr>
          <w:p w14:paraId="6A249089"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sz w:val="18"/>
                <w:szCs w:val="18"/>
              </w:rPr>
              <w:t>2110</w:t>
            </w:r>
            <w:r>
              <w:rPr>
                <w:rFonts w:ascii="仿宋" w:eastAsia="仿宋" w:hAnsi="仿宋" w:cs="仿宋" w:hint="eastAsia"/>
                <w:sz w:val="18"/>
                <w:szCs w:val="18"/>
              </w:rPr>
              <w:t>.</w:t>
            </w:r>
            <w:r>
              <w:rPr>
                <w:rFonts w:ascii="仿宋" w:eastAsia="仿宋" w:hAnsi="仿宋" w:cs="仿宋"/>
                <w:sz w:val="18"/>
                <w:szCs w:val="18"/>
              </w:rPr>
              <w:t>00</w:t>
            </w:r>
          </w:p>
        </w:tc>
        <w:tc>
          <w:tcPr>
            <w:tcW w:w="555" w:type="pct"/>
            <w:tcBorders>
              <w:top w:val="dotted" w:sz="4" w:space="0" w:color="000000"/>
              <w:left w:val="dotted" w:sz="4" w:space="0" w:color="000000"/>
              <w:bottom w:val="single" w:sz="12" w:space="0" w:color="000000"/>
              <w:right w:val="dotted" w:sz="4" w:space="0" w:color="000000"/>
            </w:tcBorders>
            <w:vAlign w:val="center"/>
          </w:tcPr>
          <w:p w14:paraId="17C9D8CC"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p>
        </w:tc>
        <w:tc>
          <w:tcPr>
            <w:tcW w:w="528" w:type="pct"/>
            <w:tcBorders>
              <w:top w:val="dotted" w:sz="4" w:space="0" w:color="000000"/>
              <w:left w:val="dotted" w:sz="4" w:space="0" w:color="000000"/>
              <w:bottom w:val="single" w:sz="12" w:space="0" w:color="000000"/>
              <w:right w:val="dotted" w:sz="4" w:space="0" w:color="000000"/>
            </w:tcBorders>
            <w:vAlign w:val="center"/>
          </w:tcPr>
          <w:p w14:paraId="358EDBB5"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p>
        </w:tc>
        <w:tc>
          <w:tcPr>
            <w:tcW w:w="544" w:type="pct"/>
            <w:tcBorders>
              <w:top w:val="dotted" w:sz="4" w:space="0" w:color="000000"/>
              <w:left w:val="dotted" w:sz="4" w:space="0" w:color="000000"/>
              <w:bottom w:val="single" w:sz="12" w:space="0" w:color="000000"/>
              <w:right w:val="dotted" w:sz="4" w:space="0" w:color="000000"/>
            </w:tcBorders>
            <w:vAlign w:val="center"/>
          </w:tcPr>
          <w:p w14:paraId="448F812D"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p>
        </w:tc>
        <w:tc>
          <w:tcPr>
            <w:tcW w:w="536" w:type="pct"/>
            <w:tcBorders>
              <w:top w:val="dotted" w:sz="4" w:space="0" w:color="000000"/>
              <w:left w:val="dotted" w:sz="4" w:space="0" w:color="000000"/>
              <w:bottom w:val="single" w:sz="12" w:space="0" w:color="000000"/>
              <w:right w:val="dotted" w:sz="4" w:space="0" w:color="000000"/>
            </w:tcBorders>
            <w:vAlign w:val="center"/>
          </w:tcPr>
          <w:p w14:paraId="505B6DB1"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p>
        </w:tc>
        <w:tc>
          <w:tcPr>
            <w:tcW w:w="416" w:type="pct"/>
            <w:tcBorders>
              <w:top w:val="dotted" w:sz="4" w:space="0" w:color="000000"/>
              <w:left w:val="dotted" w:sz="4" w:space="0" w:color="000000"/>
              <w:bottom w:val="single" w:sz="12" w:space="0" w:color="000000"/>
              <w:right w:val="nil"/>
            </w:tcBorders>
            <w:vAlign w:val="center"/>
          </w:tcPr>
          <w:p w14:paraId="5E8C110A"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sidRPr="0033614D">
              <w:rPr>
                <w:rFonts w:ascii="仿宋" w:eastAsia="仿宋" w:hAnsi="仿宋" w:cs="仿宋" w:hint="eastAsia"/>
                <w:sz w:val="18"/>
                <w:szCs w:val="18"/>
              </w:rPr>
              <w:t>7</w:t>
            </w:r>
            <w:r w:rsidRPr="0033614D">
              <w:rPr>
                <w:rFonts w:ascii="仿宋" w:eastAsia="仿宋" w:hAnsi="仿宋" w:cs="仿宋"/>
                <w:sz w:val="18"/>
                <w:szCs w:val="18"/>
              </w:rPr>
              <w:t>9.48</w:t>
            </w:r>
          </w:p>
        </w:tc>
        <w:tc>
          <w:tcPr>
            <w:tcW w:w="382" w:type="pct"/>
            <w:tcBorders>
              <w:top w:val="dotted" w:sz="4" w:space="0" w:color="000000"/>
              <w:left w:val="dotted" w:sz="4" w:space="0" w:color="000000"/>
              <w:bottom w:val="single" w:sz="12" w:space="0" w:color="000000"/>
              <w:right w:val="nil"/>
            </w:tcBorders>
            <w:vAlign w:val="center"/>
          </w:tcPr>
          <w:p w14:paraId="3E76A27F" w14:textId="77777777" w:rsidR="00F10263" w:rsidRDefault="00F10263" w:rsidP="00B93AD9">
            <w:pPr>
              <w:widowControl/>
              <w:adjustRightInd w:val="0"/>
              <w:snapToGrid w:val="0"/>
              <w:spacing w:line="300" w:lineRule="exact"/>
              <w:jc w:val="right"/>
              <w:rPr>
                <w:rFonts w:ascii="仿宋" w:eastAsia="仿宋" w:hAnsi="仿宋" w:cs="仿宋" w:hint="eastAsia"/>
                <w:sz w:val="18"/>
                <w:szCs w:val="18"/>
              </w:rPr>
            </w:pPr>
            <w:r>
              <w:rPr>
                <w:rFonts w:ascii="仿宋" w:eastAsia="仿宋" w:hAnsi="仿宋" w:cs="仿宋" w:hint="eastAsia"/>
                <w:sz w:val="18"/>
                <w:szCs w:val="18"/>
              </w:rPr>
              <w:t>中</w:t>
            </w:r>
          </w:p>
        </w:tc>
      </w:tr>
    </w:tbl>
    <w:p w14:paraId="2E5129FD" w14:textId="77777777" w:rsidR="00F10263" w:rsidRDefault="00F10263" w:rsidP="00F10263">
      <w:pPr>
        <w:pStyle w:val="1"/>
        <w:spacing w:before="0" w:after="0" w:line="560" w:lineRule="exact"/>
        <w:ind w:firstLineChars="200" w:firstLine="562"/>
        <w:jc w:val="left"/>
        <w:rPr>
          <w:rFonts w:ascii="仿宋" w:eastAsia="仿宋" w:hAnsi="仿宋" w:cs="仿宋" w:hint="eastAsia"/>
          <w:color w:val="000000"/>
          <w:kern w:val="2"/>
          <w:sz w:val="28"/>
          <w:szCs w:val="28"/>
        </w:rPr>
      </w:pPr>
      <w:r>
        <w:rPr>
          <w:rFonts w:ascii="仿宋" w:eastAsia="仿宋" w:hAnsi="仿宋" w:cs="仿宋" w:hint="eastAsia"/>
          <w:color w:val="000000"/>
          <w:kern w:val="2"/>
          <w:sz w:val="28"/>
          <w:szCs w:val="28"/>
        </w:rPr>
        <w:t>五、存在的主要问题及相关建议</w:t>
      </w:r>
    </w:p>
    <w:p w14:paraId="7AC48FCB" w14:textId="77777777" w:rsidR="00F10263" w:rsidRDefault="00F10263" w:rsidP="00F10263">
      <w:pPr>
        <w:pStyle w:val="af0"/>
        <w:spacing w:line="560" w:lineRule="exact"/>
        <w:ind w:right="0" w:firstLine="640"/>
        <w:rPr>
          <w:rFonts w:ascii="仿宋" w:eastAsia="仿宋" w:hAnsi="仿宋" w:cs="仿宋" w:hint="eastAsia"/>
          <w:color w:val="000000"/>
          <w:sz w:val="28"/>
          <w:szCs w:val="28"/>
        </w:rPr>
      </w:pPr>
      <w:r>
        <w:rPr>
          <w:rFonts w:ascii="仿宋" w:eastAsia="仿宋" w:hAnsi="仿宋" w:cs="仿宋" w:hint="eastAsia"/>
          <w:color w:val="000000"/>
          <w:sz w:val="28"/>
          <w:szCs w:val="28"/>
        </w:rPr>
        <w:t>（一）绩效目标自评开展不到位。绩效目标自评表指标内容未能完全反映项目实施内容，未能有效反映项目实际开展情况。</w:t>
      </w:r>
    </w:p>
    <w:p w14:paraId="61CD6A7C" w14:textId="77777777" w:rsidR="00F10263" w:rsidRDefault="00F10263" w:rsidP="00F10263">
      <w:pPr>
        <w:pStyle w:val="af0"/>
        <w:spacing w:line="560" w:lineRule="exact"/>
        <w:ind w:right="0" w:firstLine="640"/>
        <w:rPr>
          <w:rFonts w:ascii="仿宋" w:eastAsia="仿宋" w:hAnsi="仿宋" w:cs="仿宋" w:hint="eastAsia"/>
          <w:color w:val="000000"/>
          <w:sz w:val="28"/>
          <w:szCs w:val="28"/>
        </w:rPr>
      </w:pPr>
      <w:r>
        <w:rPr>
          <w:rFonts w:ascii="仿宋" w:eastAsia="仿宋" w:hAnsi="仿宋" w:cs="仿宋" w:hint="eastAsia"/>
          <w:color w:val="000000"/>
          <w:sz w:val="28"/>
          <w:szCs w:val="28"/>
        </w:rPr>
        <w:t>建议：设置绩效目标应将定性指标和定量指标相结合。可以量化的指标应明确其考核的标准，在确定指标时应尽可能量化、细化，不能量化的指标应尽可能的行为化，对过程进行详细描述，按照实际情况进行</w:t>
      </w:r>
      <w:r>
        <w:rPr>
          <w:rFonts w:ascii="仿宋" w:eastAsia="仿宋" w:hAnsi="仿宋" w:cs="仿宋" w:hint="eastAsia"/>
          <w:color w:val="000000"/>
          <w:sz w:val="28"/>
          <w:szCs w:val="28"/>
        </w:rPr>
        <w:lastRenderedPageBreak/>
        <w:t>项目自评。</w:t>
      </w:r>
    </w:p>
    <w:p w14:paraId="207B0E1C" w14:textId="77777777" w:rsidR="00F10263" w:rsidRDefault="00F10263" w:rsidP="00F10263">
      <w:pPr>
        <w:pStyle w:val="af0"/>
        <w:spacing w:line="560" w:lineRule="exact"/>
        <w:ind w:right="0" w:firstLine="640"/>
        <w:rPr>
          <w:rFonts w:ascii="仿宋" w:eastAsia="仿宋" w:hAnsi="仿宋" w:cs="仿宋" w:hint="eastAsia"/>
          <w:color w:val="000000"/>
          <w:sz w:val="28"/>
          <w:szCs w:val="28"/>
        </w:rPr>
      </w:pPr>
      <w:r>
        <w:rPr>
          <w:rFonts w:ascii="仿宋" w:eastAsia="仿宋" w:hAnsi="仿宋" w:cs="仿宋" w:hint="eastAsia"/>
          <w:color w:val="000000"/>
          <w:sz w:val="28"/>
          <w:szCs w:val="28"/>
        </w:rPr>
        <w:t>（二）及时编制</w:t>
      </w:r>
      <w:r w:rsidRPr="00B92FE0">
        <w:rPr>
          <w:rFonts w:ascii="仿宋" w:eastAsia="仿宋" w:hAnsi="仿宋" w:cs="仿宋" w:hint="eastAsia"/>
          <w:color w:val="000000"/>
          <w:sz w:val="28"/>
          <w:szCs w:val="28"/>
        </w:rPr>
        <w:t>财务决算报表</w:t>
      </w:r>
      <w:r>
        <w:rPr>
          <w:rFonts w:ascii="仿宋" w:eastAsia="仿宋" w:hAnsi="仿宋" w:cs="仿宋" w:hint="eastAsia"/>
          <w:color w:val="000000"/>
          <w:sz w:val="28"/>
          <w:szCs w:val="28"/>
        </w:rPr>
        <w:t>。</w:t>
      </w:r>
    </w:p>
    <w:p w14:paraId="2BD913B3" w14:textId="77777777" w:rsidR="00F10263" w:rsidRDefault="00F10263" w:rsidP="00F10263">
      <w:pPr>
        <w:pStyle w:val="af0"/>
        <w:spacing w:line="560" w:lineRule="exact"/>
        <w:ind w:right="0" w:firstLine="640"/>
        <w:rPr>
          <w:rFonts w:ascii="仿宋" w:eastAsia="仿宋" w:hAnsi="仿宋" w:cs="仿宋" w:hint="eastAsia"/>
          <w:color w:val="000000"/>
          <w:sz w:val="28"/>
          <w:szCs w:val="28"/>
        </w:rPr>
      </w:pPr>
      <w:r>
        <w:rPr>
          <w:rFonts w:ascii="仿宋" w:eastAsia="仿宋" w:hAnsi="仿宋" w:cs="仿宋" w:hint="eastAsia"/>
          <w:color w:val="000000"/>
          <w:sz w:val="28"/>
          <w:szCs w:val="28"/>
        </w:rPr>
        <w:t>建议：在项目实施过程中加强财务管理，及时搜集整理财务数据，在项目完工验收后及时编制项目财务决算报表，并提交财政部门评审。</w:t>
      </w:r>
    </w:p>
    <w:p w14:paraId="41D59777" w14:textId="77777777" w:rsidR="00F10263" w:rsidRDefault="00F10263" w:rsidP="00F10263">
      <w:pPr>
        <w:pStyle w:val="1"/>
        <w:spacing w:before="0" w:after="0" w:line="560" w:lineRule="exact"/>
        <w:ind w:firstLineChars="200" w:firstLine="562"/>
        <w:jc w:val="left"/>
        <w:rPr>
          <w:rFonts w:ascii="仿宋" w:eastAsia="仿宋" w:hAnsi="仿宋" w:cs="仿宋" w:hint="eastAsia"/>
          <w:color w:val="000000"/>
          <w:kern w:val="2"/>
          <w:sz w:val="28"/>
          <w:szCs w:val="28"/>
        </w:rPr>
      </w:pPr>
      <w:r>
        <w:rPr>
          <w:rFonts w:ascii="仿宋" w:eastAsia="仿宋" w:hAnsi="仿宋" w:cs="仿宋" w:hint="eastAsia"/>
          <w:color w:val="000000"/>
          <w:kern w:val="2"/>
          <w:sz w:val="28"/>
          <w:szCs w:val="28"/>
        </w:rPr>
        <w:t>六、其他事项说明</w:t>
      </w:r>
    </w:p>
    <w:p w14:paraId="3A20771D" w14:textId="77777777" w:rsidR="00F10263" w:rsidRDefault="00F10263" w:rsidP="00F10263">
      <w:pPr>
        <w:spacing w:line="560" w:lineRule="exact"/>
        <w:ind w:firstLineChars="200" w:firstLine="562"/>
        <w:outlineLvl w:val="1"/>
        <w:rPr>
          <w:rFonts w:ascii="仿宋" w:eastAsia="仿宋" w:hAnsi="仿宋" w:cs="仿宋" w:hint="eastAsia"/>
          <w:b/>
          <w:bCs/>
          <w:color w:val="000000"/>
          <w:sz w:val="28"/>
          <w:szCs w:val="28"/>
        </w:rPr>
      </w:pPr>
      <w:r>
        <w:rPr>
          <w:rFonts w:ascii="仿宋" w:eastAsia="仿宋" w:hAnsi="仿宋" w:cs="仿宋" w:hint="eastAsia"/>
          <w:b/>
          <w:bCs/>
          <w:color w:val="000000"/>
          <w:sz w:val="28"/>
          <w:szCs w:val="28"/>
        </w:rPr>
        <w:t>（一）关于评价结果的说明</w:t>
      </w:r>
    </w:p>
    <w:p w14:paraId="0A8666EF" w14:textId="77777777" w:rsidR="00F10263" w:rsidRDefault="00F10263" w:rsidP="00F10263">
      <w:pPr>
        <w:spacing w:line="56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项目评价的结果受限于提供资料的全面性、可靠性和准确性，评价小组仅能依据提供的现有资料及现场勘察结果，结合职业判断给出评价结果。另外，由于时间限制，仅能抽取一定比例的项目管理进行评价，涵盖率的高低可能会影响评价结果的准确性。</w:t>
      </w:r>
    </w:p>
    <w:p w14:paraId="612798AB" w14:textId="77777777" w:rsidR="00F10263" w:rsidRDefault="00F10263" w:rsidP="00F10263">
      <w:pPr>
        <w:spacing w:line="560" w:lineRule="exact"/>
        <w:ind w:firstLineChars="200" w:firstLine="562"/>
        <w:outlineLvl w:val="1"/>
        <w:rPr>
          <w:rFonts w:ascii="仿宋" w:eastAsia="仿宋" w:hAnsi="仿宋" w:cs="仿宋" w:hint="eastAsia"/>
          <w:b/>
          <w:bCs/>
          <w:color w:val="000000"/>
          <w:sz w:val="28"/>
          <w:szCs w:val="28"/>
        </w:rPr>
      </w:pPr>
      <w:r>
        <w:rPr>
          <w:rFonts w:ascii="仿宋" w:eastAsia="仿宋" w:hAnsi="仿宋" w:cs="仿宋" w:hint="eastAsia"/>
          <w:b/>
          <w:bCs/>
          <w:color w:val="000000"/>
          <w:sz w:val="28"/>
          <w:szCs w:val="28"/>
        </w:rPr>
        <w:t>（二）关于报告使用的说明</w:t>
      </w:r>
    </w:p>
    <w:p w14:paraId="4718BAA7" w14:textId="77777777" w:rsidR="00F10263" w:rsidRDefault="00F10263" w:rsidP="00F10263">
      <w:pPr>
        <w:spacing w:line="560" w:lineRule="exact"/>
        <w:ind w:firstLineChars="200" w:firstLine="560"/>
        <w:rPr>
          <w:rFonts w:ascii="仿宋" w:eastAsia="仿宋" w:hAnsi="仿宋" w:cs="仿宋" w:hint="eastAsia"/>
          <w:color w:val="000000"/>
          <w:sz w:val="28"/>
          <w:szCs w:val="28"/>
        </w:rPr>
      </w:pPr>
      <w:r>
        <w:rPr>
          <w:rFonts w:ascii="仿宋" w:eastAsia="仿宋" w:hAnsi="仿宋" w:cs="仿宋" w:hint="eastAsia"/>
          <w:color w:val="000000"/>
          <w:sz w:val="28"/>
          <w:szCs w:val="28"/>
        </w:rPr>
        <w:t>本报告仅供工布江达县财政局了解工布江达县住建局项目支出的绩效管理情况，不作其他用途。由于使用不当而造成的后果与本会计师事务所无关。</w:t>
      </w:r>
    </w:p>
    <w:p w14:paraId="1ABD6D0A" w14:textId="77777777" w:rsidR="00F10263" w:rsidRDefault="00F10263" w:rsidP="00F10263">
      <w:pPr>
        <w:pStyle w:val="af0"/>
        <w:spacing w:line="560" w:lineRule="exact"/>
        <w:ind w:right="0" w:firstLineChars="200" w:firstLine="560"/>
        <w:rPr>
          <w:rFonts w:ascii="仿宋" w:eastAsia="仿宋" w:hAnsi="仿宋" w:cs="仿宋"/>
          <w:color w:val="000000"/>
          <w:sz w:val="28"/>
          <w:szCs w:val="28"/>
        </w:rPr>
      </w:pPr>
    </w:p>
    <w:p w14:paraId="700CE056" w14:textId="77777777" w:rsidR="00F10263" w:rsidRDefault="00F10263" w:rsidP="00F10263">
      <w:pPr>
        <w:pStyle w:val="af0"/>
        <w:spacing w:line="560" w:lineRule="exact"/>
        <w:ind w:right="0" w:firstLineChars="200" w:firstLine="560"/>
        <w:rPr>
          <w:rFonts w:ascii="仿宋" w:eastAsia="仿宋" w:hAnsi="仿宋" w:cs="仿宋"/>
          <w:color w:val="000000"/>
          <w:sz w:val="28"/>
          <w:szCs w:val="28"/>
        </w:rPr>
      </w:pPr>
    </w:p>
    <w:p w14:paraId="39073CED" w14:textId="77777777" w:rsidR="00F10263" w:rsidRPr="00F10263" w:rsidRDefault="00F10263" w:rsidP="00F10263">
      <w:pPr>
        <w:pStyle w:val="af0"/>
        <w:spacing w:line="560" w:lineRule="exact"/>
        <w:ind w:rightChars="-460" w:right="-966"/>
        <w:jc w:val="right"/>
        <w:rPr>
          <w:rFonts w:ascii="仿宋" w:eastAsia="仿宋" w:hAnsi="仿宋" w:cs="仿宋" w:hint="eastAsia"/>
          <w:b/>
          <w:bCs/>
          <w:color w:val="000000"/>
          <w:sz w:val="24"/>
          <w:szCs w:val="24"/>
        </w:rPr>
      </w:pPr>
      <w:proofErr w:type="gramStart"/>
      <w:r w:rsidRPr="00F10263">
        <w:rPr>
          <w:rFonts w:ascii="仿宋" w:eastAsia="仿宋" w:hAnsi="仿宋" w:cs="仿宋" w:hint="eastAsia"/>
          <w:b/>
          <w:bCs/>
          <w:color w:val="000000"/>
          <w:sz w:val="24"/>
          <w:szCs w:val="24"/>
        </w:rPr>
        <w:t>辽宁言信会计师</w:t>
      </w:r>
      <w:proofErr w:type="gramEnd"/>
      <w:r w:rsidRPr="00F10263">
        <w:rPr>
          <w:rFonts w:ascii="仿宋" w:eastAsia="仿宋" w:hAnsi="仿宋" w:cs="仿宋" w:hint="eastAsia"/>
          <w:b/>
          <w:bCs/>
          <w:color w:val="000000"/>
          <w:sz w:val="24"/>
          <w:szCs w:val="24"/>
        </w:rPr>
        <w:t>事务所（普通合伙）</w:t>
      </w:r>
    </w:p>
    <w:p w14:paraId="65B92956" w14:textId="77777777" w:rsidR="00F10263" w:rsidRPr="00F10263" w:rsidRDefault="00F10263" w:rsidP="00F10263">
      <w:pPr>
        <w:spacing w:line="560" w:lineRule="exact"/>
        <w:ind w:firstLineChars="1300" w:firstLine="3120"/>
        <w:jc w:val="right"/>
        <w:rPr>
          <w:sz w:val="20"/>
          <w:szCs w:val="21"/>
        </w:rPr>
      </w:pPr>
      <w:r w:rsidRPr="00F10263">
        <w:rPr>
          <w:rFonts w:ascii="仿宋" w:eastAsia="仿宋" w:hAnsi="仿宋" w:cs="仿宋" w:hint="eastAsia"/>
          <w:color w:val="000000"/>
          <w:sz w:val="24"/>
          <w:szCs w:val="24"/>
        </w:rPr>
        <w:t>2023年</w:t>
      </w:r>
      <w:r w:rsidRPr="00F10263">
        <w:rPr>
          <w:rFonts w:ascii="仿宋" w:eastAsia="仿宋" w:hAnsi="仿宋" w:cs="仿宋"/>
          <w:color w:val="000000"/>
          <w:sz w:val="24"/>
          <w:szCs w:val="24"/>
        </w:rPr>
        <w:t>9</w:t>
      </w:r>
      <w:r w:rsidRPr="00F10263">
        <w:rPr>
          <w:rFonts w:ascii="仿宋" w:eastAsia="仿宋" w:hAnsi="仿宋" w:cs="仿宋" w:hint="eastAsia"/>
          <w:color w:val="000000"/>
          <w:sz w:val="24"/>
          <w:szCs w:val="24"/>
        </w:rPr>
        <w:t>月2</w:t>
      </w:r>
      <w:r w:rsidRPr="00F10263">
        <w:rPr>
          <w:rFonts w:ascii="仿宋" w:eastAsia="仿宋" w:hAnsi="仿宋" w:cs="仿宋"/>
          <w:color w:val="000000"/>
          <w:sz w:val="24"/>
          <w:szCs w:val="24"/>
        </w:rPr>
        <w:t>2</w:t>
      </w:r>
      <w:r w:rsidRPr="00F10263">
        <w:rPr>
          <w:rFonts w:ascii="仿宋" w:eastAsia="仿宋" w:hAnsi="仿宋" w:cs="仿宋" w:hint="eastAsia"/>
          <w:color w:val="000000"/>
          <w:sz w:val="24"/>
          <w:szCs w:val="24"/>
        </w:rPr>
        <w:t>日</w:t>
      </w:r>
    </w:p>
    <w:p w14:paraId="0B73AEE6" w14:textId="77777777" w:rsidR="00F10263" w:rsidRPr="00F10263" w:rsidRDefault="00F10263" w:rsidP="00F10263">
      <w:pPr>
        <w:spacing w:line="560" w:lineRule="exact"/>
        <w:ind w:firstLine="641"/>
        <w:jc w:val="right"/>
        <w:rPr>
          <w:rFonts w:ascii="仿宋" w:eastAsia="仿宋" w:hAnsi="仿宋" w:cs="仿宋" w:hint="eastAsia"/>
          <w:sz w:val="24"/>
          <w:szCs w:val="24"/>
        </w:rPr>
      </w:pPr>
    </w:p>
    <w:bookmarkEnd w:id="3"/>
    <w:bookmarkEnd w:id="4"/>
    <w:p w14:paraId="70095B2F" w14:textId="77777777" w:rsidR="00F10263" w:rsidRDefault="00F10263" w:rsidP="00F10263">
      <w:pPr>
        <w:spacing w:line="560" w:lineRule="exact"/>
        <w:ind w:firstLineChars="1600" w:firstLine="4480"/>
        <w:jc w:val="right"/>
        <w:rPr>
          <w:rFonts w:ascii="仿宋" w:eastAsia="仿宋" w:hAnsi="仿宋" w:cs="仿宋" w:hint="eastAsia"/>
          <w:sz w:val="28"/>
          <w:szCs w:val="28"/>
        </w:rPr>
      </w:pPr>
    </w:p>
    <w:p w14:paraId="39C476CC" w14:textId="63E08CB0" w:rsidR="002E4CFF" w:rsidRPr="00F10263" w:rsidRDefault="002E4CFF" w:rsidP="00F10263"/>
    <w:sectPr w:rsidR="002E4CFF" w:rsidRPr="00F10263" w:rsidSect="00F10263">
      <w:headerReference w:type="default" r:id="rId8"/>
      <w:footerReference w:type="default" r:id="rId9"/>
      <w:pgSz w:w="11906" w:h="16838"/>
      <w:pgMar w:top="1440" w:right="1800" w:bottom="1440" w:left="1406"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95FA0" w14:textId="77777777" w:rsidR="00BF457D" w:rsidRDefault="00BF457D">
      <w:r>
        <w:separator/>
      </w:r>
    </w:p>
  </w:endnote>
  <w:endnote w:type="continuationSeparator" w:id="0">
    <w:p w14:paraId="398E5292" w14:textId="77777777" w:rsidR="00BF457D" w:rsidRDefault="00BF45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37809"/>
      <w:docPartObj>
        <w:docPartGallery w:val="Page Numbers (Bottom of Page)"/>
        <w:docPartUnique/>
      </w:docPartObj>
    </w:sdtPr>
    <w:sdtEndPr/>
    <w:sdtContent>
      <w:sdt>
        <w:sdtPr>
          <w:id w:val="1728636285"/>
          <w:docPartObj>
            <w:docPartGallery w:val="Page Numbers (Top of Page)"/>
            <w:docPartUnique/>
          </w:docPartObj>
        </w:sdtPr>
        <w:sdtEndPr/>
        <w:sdtContent>
          <w:p w14:paraId="73C4229D" w14:textId="70085ABD" w:rsidR="003E3777" w:rsidRDefault="003E3777">
            <w:pPr>
              <w:pStyle w:val="a7"/>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DDD7C" w14:textId="77777777" w:rsidR="00BF457D" w:rsidRDefault="00BF457D">
      <w:r>
        <w:separator/>
      </w:r>
    </w:p>
  </w:footnote>
  <w:footnote w:type="continuationSeparator" w:id="0">
    <w:p w14:paraId="4F2F1707" w14:textId="77777777" w:rsidR="00BF457D" w:rsidRDefault="00BF45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55B3" w14:textId="7AC274F8" w:rsidR="007F2404" w:rsidRPr="00F10263" w:rsidRDefault="00F10263" w:rsidP="00F10263">
    <w:pPr>
      <w:pStyle w:val="a9"/>
      <w:jc w:val="right"/>
    </w:pPr>
    <w:r w:rsidRPr="00F10263">
      <w:rPr>
        <w:rFonts w:hint="eastAsia"/>
      </w:rPr>
      <w:t>工布江达县住房和城乡建设局</w:t>
    </w:r>
    <w:r w:rsidRPr="00F10263">
      <w:rPr>
        <w:rFonts w:hint="eastAsia"/>
      </w:rPr>
      <w:t>2022</w:t>
    </w:r>
    <w:r w:rsidRPr="00F10263">
      <w:rPr>
        <w:rFonts w:hint="eastAsia"/>
      </w:rPr>
      <w:t>年度财政预算项目支出绩效评价报告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A48DA6"/>
    <w:multiLevelType w:val="singleLevel"/>
    <w:tmpl w:val="84A48DA6"/>
    <w:lvl w:ilvl="0">
      <w:start w:val="6"/>
      <w:numFmt w:val="decimal"/>
      <w:suff w:val="nothing"/>
      <w:lvlText w:val="%1、"/>
      <w:lvlJc w:val="left"/>
    </w:lvl>
  </w:abstractNum>
  <w:abstractNum w:abstractNumId="1" w15:restartNumberingAfterBreak="0">
    <w:nsid w:val="902F78B7"/>
    <w:multiLevelType w:val="singleLevel"/>
    <w:tmpl w:val="902F78B7"/>
    <w:lvl w:ilvl="0">
      <w:start w:val="1"/>
      <w:numFmt w:val="decimal"/>
      <w:suff w:val="nothing"/>
      <w:lvlText w:val="%1、"/>
      <w:lvlJc w:val="left"/>
      <w:pPr>
        <w:ind w:left="480" w:firstLine="0"/>
      </w:pPr>
    </w:lvl>
  </w:abstractNum>
  <w:abstractNum w:abstractNumId="2" w15:restartNumberingAfterBreak="0">
    <w:nsid w:val="A0A9FBF6"/>
    <w:multiLevelType w:val="singleLevel"/>
    <w:tmpl w:val="A0A9FBF6"/>
    <w:lvl w:ilvl="0">
      <w:start w:val="2"/>
      <w:numFmt w:val="decimal"/>
      <w:suff w:val="nothing"/>
      <w:lvlText w:val="（%1）"/>
      <w:lvlJc w:val="left"/>
    </w:lvl>
  </w:abstractNum>
  <w:abstractNum w:abstractNumId="3" w15:restartNumberingAfterBreak="0">
    <w:nsid w:val="BCC4BBF1"/>
    <w:multiLevelType w:val="singleLevel"/>
    <w:tmpl w:val="BCC4BBF1"/>
    <w:lvl w:ilvl="0">
      <w:start w:val="1"/>
      <w:numFmt w:val="decimal"/>
      <w:suff w:val="nothing"/>
      <w:lvlText w:val="%1、"/>
      <w:lvlJc w:val="left"/>
    </w:lvl>
  </w:abstractNum>
  <w:abstractNum w:abstractNumId="4" w15:restartNumberingAfterBreak="0">
    <w:nsid w:val="BD96502D"/>
    <w:multiLevelType w:val="singleLevel"/>
    <w:tmpl w:val="BD96502D"/>
    <w:lvl w:ilvl="0">
      <w:start w:val="1"/>
      <w:numFmt w:val="decimal"/>
      <w:suff w:val="nothing"/>
      <w:lvlText w:val="%1、"/>
      <w:lvlJc w:val="left"/>
    </w:lvl>
  </w:abstractNum>
  <w:abstractNum w:abstractNumId="5" w15:restartNumberingAfterBreak="0">
    <w:nsid w:val="D80DD2D6"/>
    <w:multiLevelType w:val="singleLevel"/>
    <w:tmpl w:val="D80DD2D6"/>
    <w:lvl w:ilvl="0">
      <w:start w:val="1"/>
      <w:numFmt w:val="decimal"/>
      <w:suff w:val="nothing"/>
      <w:lvlText w:val="%1、"/>
      <w:lvlJc w:val="left"/>
    </w:lvl>
  </w:abstractNum>
  <w:abstractNum w:abstractNumId="6" w15:restartNumberingAfterBreak="0">
    <w:nsid w:val="DC71882F"/>
    <w:multiLevelType w:val="singleLevel"/>
    <w:tmpl w:val="DC71882F"/>
    <w:lvl w:ilvl="0">
      <w:start w:val="1"/>
      <w:numFmt w:val="decimal"/>
      <w:suff w:val="nothing"/>
      <w:lvlText w:val="%1、"/>
      <w:lvlJc w:val="left"/>
    </w:lvl>
  </w:abstractNum>
  <w:abstractNum w:abstractNumId="7" w15:restartNumberingAfterBreak="0">
    <w:nsid w:val="DCE5C855"/>
    <w:multiLevelType w:val="singleLevel"/>
    <w:tmpl w:val="DCE5C855"/>
    <w:lvl w:ilvl="0">
      <w:start w:val="7"/>
      <w:numFmt w:val="decimal"/>
      <w:suff w:val="nothing"/>
      <w:lvlText w:val="%1、"/>
      <w:lvlJc w:val="left"/>
    </w:lvl>
  </w:abstractNum>
  <w:abstractNum w:abstractNumId="8" w15:restartNumberingAfterBreak="0">
    <w:nsid w:val="F1ED76DD"/>
    <w:multiLevelType w:val="singleLevel"/>
    <w:tmpl w:val="F1ED76DD"/>
    <w:lvl w:ilvl="0">
      <w:start w:val="4"/>
      <w:numFmt w:val="decimal"/>
      <w:suff w:val="nothing"/>
      <w:lvlText w:val="（%1）"/>
      <w:lvlJc w:val="left"/>
    </w:lvl>
  </w:abstractNum>
  <w:abstractNum w:abstractNumId="9" w15:restartNumberingAfterBreak="0">
    <w:nsid w:val="F800EDC5"/>
    <w:multiLevelType w:val="singleLevel"/>
    <w:tmpl w:val="F800EDC5"/>
    <w:lvl w:ilvl="0">
      <w:start w:val="5"/>
      <w:numFmt w:val="chineseCounting"/>
      <w:suff w:val="nothing"/>
      <w:lvlText w:val="%1、"/>
      <w:lvlJc w:val="left"/>
      <w:rPr>
        <w:rFonts w:hint="eastAsia"/>
      </w:rPr>
    </w:lvl>
  </w:abstractNum>
  <w:abstractNum w:abstractNumId="10" w15:restartNumberingAfterBreak="0">
    <w:nsid w:val="2CAD39DB"/>
    <w:multiLevelType w:val="singleLevel"/>
    <w:tmpl w:val="2CAD39DB"/>
    <w:lvl w:ilvl="0">
      <w:start w:val="2"/>
      <w:numFmt w:val="decimal"/>
      <w:suff w:val="nothing"/>
      <w:lvlText w:val="（%1）"/>
      <w:lvlJc w:val="left"/>
    </w:lvl>
  </w:abstractNum>
  <w:abstractNum w:abstractNumId="11" w15:restartNumberingAfterBreak="0">
    <w:nsid w:val="336AF695"/>
    <w:multiLevelType w:val="singleLevel"/>
    <w:tmpl w:val="336AF695"/>
    <w:lvl w:ilvl="0">
      <w:start w:val="2"/>
      <w:numFmt w:val="decimal"/>
      <w:suff w:val="nothing"/>
      <w:lvlText w:val="（%1）"/>
      <w:lvlJc w:val="left"/>
    </w:lvl>
  </w:abstractNum>
  <w:abstractNum w:abstractNumId="12" w15:restartNumberingAfterBreak="0">
    <w:nsid w:val="47AB2524"/>
    <w:multiLevelType w:val="hybridMultilevel"/>
    <w:tmpl w:val="DD2C750A"/>
    <w:lvl w:ilvl="0" w:tplc="2B34CD0C">
      <w:start w:val="1"/>
      <w:numFmt w:val="decimalEnclosedCircle"/>
      <w:lvlText w:val="%1"/>
      <w:lvlJc w:val="left"/>
      <w:pPr>
        <w:ind w:left="920" w:hanging="36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abstractNum w:abstractNumId="13" w15:restartNumberingAfterBreak="0">
    <w:nsid w:val="5E051F40"/>
    <w:multiLevelType w:val="hybridMultilevel"/>
    <w:tmpl w:val="0B1EF576"/>
    <w:lvl w:ilvl="0" w:tplc="CDFE383E">
      <w:start w:val="1"/>
      <w:numFmt w:val="decimalEnclosedCircle"/>
      <w:lvlText w:val="%1"/>
      <w:lvlJc w:val="left"/>
      <w:pPr>
        <w:ind w:left="920" w:hanging="36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abstractNum w:abstractNumId="14" w15:restartNumberingAfterBreak="0">
    <w:nsid w:val="5FD10833"/>
    <w:multiLevelType w:val="singleLevel"/>
    <w:tmpl w:val="5FD10833"/>
    <w:lvl w:ilvl="0">
      <w:start w:val="2"/>
      <w:numFmt w:val="decimal"/>
      <w:suff w:val="nothing"/>
      <w:lvlText w:val="（%1）"/>
      <w:lvlJc w:val="left"/>
    </w:lvl>
  </w:abstractNum>
  <w:abstractNum w:abstractNumId="15" w15:restartNumberingAfterBreak="0">
    <w:nsid w:val="6F20FE55"/>
    <w:multiLevelType w:val="singleLevel"/>
    <w:tmpl w:val="6F20FE55"/>
    <w:lvl w:ilvl="0">
      <w:start w:val="1"/>
      <w:numFmt w:val="decimal"/>
      <w:suff w:val="nothing"/>
      <w:lvlText w:val="%1、"/>
      <w:lvlJc w:val="left"/>
      <w:pPr>
        <w:ind w:left="480" w:firstLine="0"/>
      </w:pPr>
    </w:lvl>
  </w:abstractNum>
  <w:abstractNum w:abstractNumId="16" w15:restartNumberingAfterBreak="0">
    <w:nsid w:val="7F10544F"/>
    <w:multiLevelType w:val="hybridMultilevel"/>
    <w:tmpl w:val="16F407DC"/>
    <w:lvl w:ilvl="0" w:tplc="603EB3F4">
      <w:start w:val="1"/>
      <w:numFmt w:val="decimal"/>
      <w:lvlText w:val="%1、"/>
      <w:lvlJc w:val="left"/>
      <w:pPr>
        <w:ind w:left="1280" w:hanging="72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num w:numId="1">
    <w:abstractNumId w:val="9"/>
  </w:num>
  <w:num w:numId="2">
    <w:abstractNumId w:val="1"/>
  </w:num>
  <w:num w:numId="3">
    <w:abstractNumId w:val="6"/>
  </w:num>
  <w:num w:numId="4">
    <w:abstractNumId w:val="15"/>
  </w:num>
  <w:num w:numId="5">
    <w:abstractNumId w:val="0"/>
  </w:num>
  <w:num w:numId="6">
    <w:abstractNumId w:val="7"/>
  </w:num>
  <w:num w:numId="7">
    <w:abstractNumId w:val="3"/>
  </w:num>
  <w:num w:numId="8">
    <w:abstractNumId w:val="4"/>
  </w:num>
  <w:num w:numId="9">
    <w:abstractNumId w:val="9"/>
    <w:lvlOverride w:ilvl="0">
      <w:startOverride w:val="5"/>
    </w:lvlOverride>
  </w:num>
  <w:num w:numId="10">
    <w:abstractNumId w:val="1"/>
    <w:lvlOverride w:ilvl="0">
      <w:startOverride w:val="1"/>
    </w:lvlOverride>
  </w:num>
  <w:num w:numId="11">
    <w:abstractNumId w:val="6"/>
    <w:lvlOverride w:ilvl="0">
      <w:startOverride w:val="1"/>
    </w:lvlOverride>
  </w:num>
  <w:num w:numId="12">
    <w:abstractNumId w:val="14"/>
  </w:num>
  <w:num w:numId="13">
    <w:abstractNumId w:val="10"/>
  </w:num>
  <w:num w:numId="14">
    <w:abstractNumId w:val="11"/>
  </w:num>
  <w:num w:numId="15">
    <w:abstractNumId w:val="8"/>
  </w:num>
  <w:num w:numId="16">
    <w:abstractNumId w:val="2"/>
  </w:num>
  <w:num w:numId="17">
    <w:abstractNumId w:val="5"/>
  </w:num>
  <w:num w:numId="18">
    <w:abstractNumId w:val="16"/>
  </w:num>
  <w:num w:numId="19">
    <w:abstractNumId w:val="13"/>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U4ZmY4MTQ0MGY1NjJjZTY4MTUzYWNlNjdhNjRmOGMifQ=="/>
  </w:docVars>
  <w:rsids>
    <w:rsidRoot w:val="00462A67"/>
    <w:rsid w:val="00001BBF"/>
    <w:rsid w:val="00003F0F"/>
    <w:rsid w:val="000134E2"/>
    <w:rsid w:val="00016C70"/>
    <w:rsid w:val="00020788"/>
    <w:rsid w:val="00036D4C"/>
    <w:rsid w:val="000437FD"/>
    <w:rsid w:val="00052C4A"/>
    <w:rsid w:val="00063067"/>
    <w:rsid w:val="0006687B"/>
    <w:rsid w:val="00072718"/>
    <w:rsid w:val="00081DCE"/>
    <w:rsid w:val="00082251"/>
    <w:rsid w:val="00084D9A"/>
    <w:rsid w:val="0008586B"/>
    <w:rsid w:val="00085CA2"/>
    <w:rsid w:val="00096ED8"/>
    <w:rsid w:val="000B383C"/>
    <w:rsid w:val="000B4833"/>
    <w:rsid w:val="000C5ABD"/>
    <w:rsid w:val="000C728D"/>
    <w:rsid w:val="000D2E16"/>
    <w:rsid w:val="000E0390"/>
    <w:rsid w:val="000E48F7"/>
    <w:rsid w:val="000F176D"/>
    <w:rsid w:val="000F4177"/>
    <w:rsid w:val="0010440D"/>
    <w:rsid w:val="00107867"/>
    <w:rsid w:val="00112D82"/>
    <w:rsid w:val="00123989"/>
    <w:rsid w:val="001336F3"/>
    <w:rsid w:val="001345E3"/>
    <w:rsid w:val="00135BC5"/>
    <w:rsid w:val="001375E1"/>
    <w:rsid w:val="00140516"/>
    <w:rsid w:val="001415E6"/>
    <w:rsid w:val="001471CB"/>
    <w:rsid w:val="0014772F"/>
    <w:rsid w:val="0018069D"/>
    <w:rsid w:val="00180A2C"/>
    <w:rsid w:val="00185911"/>
    <w:rsid w:val="0019558E"/>
    <w:rsid w:val="00195755"/>
    <w:rsid w:val="001A7B1E"/>
    <w:rsid w:val="001D2C6A"/>
    <w:rsid w:val="001D512D"/>
    <w:rsid w:val="001D5730"/>
    <w:rsid w:val="001D769E"/>
    <w:rsid w:val="001F1DDC"/>
    <w:rsid w:val="001F45FC"/>
    <w:rsid w:val="00204C30"/>
    <w:rsid w:val="00211AF6"/>
    <w:rsid w:val="002143F3"/>
    <w:rsid w:val="00221B25"/>
    <w:rsid w:val="00223A2A"/>
    <w:rsid w:val="00223EB3"/>
    <w:rsid w:val="0023204C"/>
    <w:rsid w:val="00254436"/>
    <w:rsid w:val="002554D6"/>
    <w:rsid w:val="002610AC"/>
    <w:rsid w:val="00263809"/>
    <w:rsid w:val="002647B9"/>
    <w:rsid w:val="0027108A"/>
    <w:rsid w:val="00283DB3"/>
    <w:rsid w:val="00287015"/>
    <w:rsid w:val="002A6193"/>
    <w:rsid w:val="002B6751"/>
    <w:rsid w:val="002D673D"/>
    <w:rsid w:val="002E349D"/>
    <w:rsid w:val="002E4CFF"/>
    <w:rsid w:val="002E540A"/>
    <w:rsid w:val="002F7924"/>
    <w:rsid w:val="00304415"/>
    <w:rsid w:val="00306DFD"/>
    <w:rsid w:val="0030764E"/>
    <w:rsid w:val="003209D9"/>
    <w:rsid w:val="00321991"/>
    <w:rsid w:val="0032321E"/>
    <w:rsid w:val="0032720B"/>
    <w:rsid w:val="0033266B"/>
    <w:rsid w:val="00337F6A"/>
    <w:rsid w:val="003409AB"/>
    <w:rsid w:val="00354AEF"/>
    <w:rsid w:val="00360195"/>
    <w:rsid w:val="00361F8B"/>
    <w:rsid w:val="00362ED1"/>
    <w:rsid w:val="0036355E"/>
    <w:rsid w:val="0036726E"/>
    <w:rsid w:val="00380520"/>
    <w:rsid w:val="00382634"/>
    <w:rsid w:val="00392B71"/>
    <w:rsid w:val="0039466A"/>
    <w:rsid w:val="00394BF5"/>
    <w:rsid w:val="003A3F47"/>
    <w:rsid w:val="003B429E"/>
    <w:rsid w:val="003B6128"/>
    <w:rsid w:val="003C39BA"/>
    <w:rsid w:val="003C4AF5"/>
    <w:rsid w:val="003D737C"/>
    <w:rsid w:val="003E3777"/>
    <w:rsid w:val="003F5B02"/>
    <w:rsid w:val="003F6EEA"/>
    <w:rsid w:val="003F70C3"/>
    <w:rsid w:val="00421541"/>
    <w:rsid w:val="00426083"/>
    <w:rsid w:val="00451C70"/>
    <w:rsid w:val="0045689C"/>
    <w:rsid w:val="00462A67"/>
    <w:rsid w:val="004713E7"/>
    <w:rsid w:val="004714A3"/>
    <w:rsid w:val="0047476C"/>
    <w:rsid w:val="0047517D"/>
    <w:rsid w:val="004847F7"/>
    <w:rsid w:val="00487B4C"/>
    <w:rsid w:val="00490519"/>
    <w:rsid w:val="004925E6"/>
    <w:rsid w:val="00492679"/>
    <w:rsid w:val="00495D66"/>
    <w:rsid w:val="004A689D"/>
    <w:rsid w:val="004B2875"/>
    <w:rsid w:val="004C0430"/>
    <w:rsid w:val="004D0F0C"/>
    <w:rsid w:val="004D79D5"/>
    <w:rsid w:val="004E66F9"/>
    <w:rsid w:val="004E71CD"/>
    <w:rsid w:val="004F0140"/>
    <w:rsid w:val="004F61BC"/>
    <w:rsid w:val="004F6D11"/>
    <w:rsid w:val="00501C91"/>
    <w:rsid w:val="00505656"/>
    <w:rsid w:val="0051418A"/>
    <w:rsid w:val="00515F72"/>
    <w:rsid w:val="005262CF"/>
    <w:rsid w:val="00531AD3"/>
    <w:rsid w:val="0053203D"/>
    <w:rsid w:val="00541EE5"/>
    <w:rsid w:val="005433EC"/>
    <w:rsid w:val="00554891"/>
    <w:rsid w:val="00555D6A"/>
    <w:rsid w:val="00560F33"/>
    <w:rsid w:val="0056165B"/>
    <w:rsid w:val="00571C21"/>
    <w:rsid w:val="005721D7"/>
    <w:rsid w:val="005879CB"/>
    <w:rsid w:val="005B253F"/>
    <w:rsid w:val="005C1E7F"/>
    <w:rsid w:val="005C3005"/>
    <w:rsid w:val="005C55E1"/>
    <w:rsid w:val="005E310F"/>
    <w:rsid w:val="005E3E5B"/>
    <w:rsid w:val="005F07F9"/>
    <w:rsid w:val="005F1876"/>
    <w:rsid w:val="005F239A"/>
    <w:rsid w:val="005F342C"/>
    <w:rsid w:val="005F5051"/>
    <w:rsid w:val="005F6186"/>
    <w:rsid w:val="00616F7A"/>
    <w:rsid w:val="00621A2D"/>
    <w:rsid w:val="00622BBA"/>
    <w:rsid w:val="0062333C"/>
    <w:rsid w:val="0062377C"/>
    <w:rsid w:val="006276E3"/>
    <w:rsid w:val="00636947"/>
    <w:rsid w:val="00637352"/>
    <w:rsid w:val="00642A3D"/>
    <w:rsid w:val="00644942"/>
    <w:rsid w:val="00645644"/>
    <w:rsid w:val="0065227A"/>
    <w:rsid w:val="00657A58"/>
    <w:rsid w:val="006730F0"/>
    <w:rsid w:val="00682245"/>
    <w:rsid w:val="0068586F"/>
    <w:rsid w:val="00691396"/>
    <w:rsid w:val="006952BD"/>
    <w:rsid w:val="006A154B"/>
    <w:rsid w:val="006A4CD8"/>
    <w:rsid w:val="006A686C"/>
    <w:rsid w:val="006B0B47"/>
    <w:rsid w:val="006B615B"/>
    <w:rsid w:val="006C0637"/>
    <w:rsid w:val="006C73E4"/>
    <w:rsid w:val="006D3C28"/>
    <w:rsid w:val="006D4D9B"/>
    <w:rsid w:val="006E7D23"/>
    <w:rsid w:val="006F1E5C"/>
    <w:rsid w:val="006F65EC"/>
    <w:rsid w:val="00704C69"/>
    <w:rsid w:val="0070638E"/>
    <w:rsid w:val="007107F8"/>
    <w:rsid w:val="00713BBC"/>
    <w:rsid w:val="0071490C"/>
    <w:rsid w:val="00720474"/>
    <w:rsid w:val="00724C03"/>
    <w:rsid w:val="00733FD0"/>
    <w:rsid w:val="00746B8D"/>
    <w:rsid w:val="00746E02"/>
    <w:rsid w:val="00781FA9"/>
    <w:rsid w:val="00782E02"/>
    <w:rsid w:val="00790861"/>
    <w:rsid w:val="00791BE9"/>
    <w:rsid w:val="00794029"/>
    <w:rsid w:val="00796504"/>
    <w:rsid w:val="007A1AFC"/>
    <w:rsid w:val="007A2AA6"/>
    <w:rsid w:val="007D1842"/>
    <w:rsid w:val="007D4091"/>
    <w:rsid w:val="007D5BF2"/>
    <w:rsid w:val="007E2853"/>
    <w:rsid w:val="007F2404"/>
    <w:rsid w:val="007F386C"/>
    <w:rsid w:val="007F69AA"/>
    <w:rsid w:val="008004CF"/>
    <w:rsid w:val="00803E07"/>
    <w:rsid w:val="00804216"/>
    <w:rsid w:val="00804512"/>
    <w:rsid w:val="00804751"/>
    <w:rsid w:val="00805F21"/>
    <w:rsid w:val="008253F3"/>
    <w:rsid w:val="00825E2C"/>
    <w:rsid w:val="00826621"/>
    <w:rsid w:val="00832918"/>
    <w:rsid w:val="0083599E"/>
    <w:rsid w:val="008448B1"/>
    <w:rsid w:val="008524C9"/>
    <w:rsid w:val="008621AC"/>
    <w:rsid w:val="0087394E"/>
    <w:rsid w:val="008765C5"/>
    <w:rsid w:val="008778CC"/>
    <w:rsid w:val="0089715D"/>
    <w:rsid w:val="008A180B"/>
    <w:rsid w:val="008A1AFD"/>
    <w:rsid w:val="008B25B1"/>
    <w:rsid w:val="008C09B8"/>
    <w:rsid w:val="008C2651"/>
    <w:rsid w:val="008D5119"/>
    <w:rsid w:val="008D623A"/>
    <w:rsid w:val="008F436A"/>
    <w:rsid w:val="009026C9"/>
    <w:rsid w:val="009078C4"/>
    <w:rsid w:val="009132E9"/>
    <w:rsid w:val="009170C7"/>
    <w:rsid w:val="00927BCC"/>
    <w:rsid w:val="00931DEF"/>
    <w:rsid w:val="00934A4F"/>
    <w:rsid w:val="00957EDB"/>
    <w:rsid w:val="00977876"/>
    <w:rsid w:val="00981A62"/>
    <w:rsid w:val="0098474C"/>
    <w:rsid w:val="0098759D"/>
    <w:rsid w:val="00993007"/>
    <w:rsid w:val="009944D0"/>
    <w:rsid w:val="009A782B"/>
    <w:rsid w:val="009B23C5"/>
    <w:rsid w:val="009B2A46"/>
    <w:rsid w:val="009C1B19"/>
    <w:rsid w:val="009C1E7E"/>
    <w:rsid w:val="009D2FE4"/>
    <w:rsid w:val="009E40B3"/>
    <w:rsid w:val="009F09C8"/>
    <w:rsid w:val="009F76B2"/>
    <w:rsid w:val="00A03002"/>
    <w:rsid w:val="00A12D5C"/>
    <w:rsid w:val="00A219C5"/>
    <w:rsid w:val="00A241BD"/>
    <w:rsid w:val="00A4395F"/>
    <w:rsid w:val="00A43A36"/>
    <w:rsid w:val="00A5202F"/>
    <w:rsid w:val="00A565DC"/>
    <w:rsid w:val="00A576FA"/>
    <w:rsid w:val="00A669EA"/>
    <w:rsid w:val="00A8107C"/>
    <w:rsid w:val="00A860E6"/>
    <w:rsid w:val="00A95D64"/>
    <w:rsid w:val="00AA52C0"/>
    <w:rsid w:val="00AA53B4"/>
    <w:rsid w:val="00AB2EF3"/>
    <w:rsid w:val="00AC38A3"/>
    <w:rsid w:val="00AC6C81"/>
    <w:rsid w:val="00AD6ECB"/>
    <w:rsid w:val="00AD774F"/>
    <w:rsid w:val="00AD7B8C"/>
    <w:rsid w:val="00AE1B04"/>
    <w:rsid w:val="00AE7D0A"/>
    <w:rsid w:val="00AF32B3"/>
    <w:rsid w:val="00AF4F3E"/>
    <w:rsid w:val="00AF6FD7"/>
    <w:rsid w:val="00B10DA6"/>
    <w:rsid w:val="00B15FCD"/>
    <w:rsid w:val="00B163ED"/>
    <w:rsid w:val="00B2302C"/>
    <w:rsid w:val="00B23191"/>
    <w:rsid w:val="00B25F8B"/>
    <w:rsid w:val="00B41886"/>
    <w:rsid w:val="00B4197C"/>
    <w:rsid w:val="00B42C20"/>
    <w:rsid w:val="00B44A35"/>
    <w:rsid w:val="00B50425"/>
    <w:rsid w:val="00B53131"/>
    <w:rsid w:val="00B639B0"/>
    <w:rsid w:val="00B659A1"/>
    <w:rsid w:val="00B67322"/>
    <w:rsid w:val="00B76684"/>
    <w:rsid w:val="00B81842"/>
    <w:rsid w:val="00B9448C"/>
    <w:rsid w:val="00B9616C"/>
    <w:rsid w:val="00B963B0"/>
    <w:rsid w:val="00BA4A51"/>
    <w:rsid w:val="00BA5A8A"/>
    <w:rsid w:val="00BA662E"/>
    <w:rsid w:val="00BB5DEF"/>
    <w:rsid w:val="00BC2E89"/>
    <w:rsid w:val="00BD05F9"/>
    <w:rsid w:val="00BD1D44"/>
    <w:rsid w:val="00BE34EE"/>
    <w:rsid w:val="00BE7B58"/>
    <w:rsid w:val="00BE7D40"/>
    <w:rsid w:val="00BF2501"/>
    <w:rsid w:val="00BF457D"/>
    <w:rsid w:val="00BF4AFD"/>
    <w:rsid w:val="00C158A2"/>
    <w:rsid w:val="00C20B57"/>
    <w:rsid w:val="00C215F6"/>
    <w:rsid w:val="00C31E35"/>
    <w:rsid w:val="00C32E56"/>
    <w:rsid w:val="00C35043"/>
    <w:rsid w:val="00C451F9"/>
    <w:rsid w:val="00C47613"/>
    <w:rsid w:val="00C71134"/>
    <w:rsid w:val="00C82A20"/>
    <w:rsid w:val="00C83F7C"/>
    <w:rsid w:val="00C854AA"/>
    <w:rsid w:val="00C94F41"/>
    <w:rsid w:val="00CA1AB4"/>
    <w:rsid w:val="00CA280E"/>
    <w:rsid w:val="00CB31AA"/>
    <w:rsid w:val="00CC68B9"/>
    <w:rsid w:val="00CD5D2F"/>
    <w:rsid w:val="00CD7BFA"/>
    <w:rsid w:val="00CE351C"/>
    <w:rsid w:val="00CF632D"/>
    <w:rsid w:val="00CF636A"/>
    <w:rsid w:val="00D03596"/>
    <w:rsid w:val="00D05A9A"/>
    <w:rsid w:val="00D106B2"/>
    <w:rsid w:val="00D13F0B"/>
    <w:rsid w:val="00D1688B"/>
    <w:rsid w:val="00D252D0"/>
    <w:rsid w:val="00D308A5"/>
    <w:rsid w:val="00D362CA"/>
    <w:rsid w:val="00D415B5"/>
    <w:rsid w:val="00D525E4"/>
    <w:rsid w:val="00D560D7"/>
    <w:rsid w:val="00D712E6"/>
    <w:rsid w:val="00D81957"/>
    <w:rsid w:val="00DA2A66"/>
    <w:rsid w:val="00DA45CE"/>
    <w:rsid w:val="00DB5029"/>
    <w:rsid w:val="00DB6EC3"/>
    <w:rsid w:val="00DC1E9F"/>
    <w:rsid w:val="00DC7436"/>
    <w:rsid w:val="00DD0DCA"/>
    <w:rsid w:val="00DD1807"/>
    <w:rsid w:val="00DE0958"/>
    <w:rsid w:val="00DE169C"/>
    <w:rsid w:val="00DF070B"/>
    <w:rsid w:val="00DF0CAD"/>
    <w:rsid w:val="00E01703"/>
    <w:rsid w:val="00E020AF"/>
    <w:rsid w:val="00E0665B"/>
    <w:rsid w:val="00E315F1"/>
    <w:rsid w:val="00E36C44"/>
    <w:rsid w:val="00E41D57"/>
    <w:rsid w:val="00E45E56"/>
    <w:rsid w:val="00E537AF"/>
    <w:rsid w:val="00E54C40"/>
    <w:rsid w:val="00E66E3E"/>
    <w:rsid w:val="00E66F7B"/>
    <w:rsid w:val="00E8000C"/>
    <w:rsid w:val="00E800D2"/>
    <w:rsid w:val="00EA1D9B"/>
    <w:rsid w:val="00EB5386"/>
    <w:rsid w:val="00EB59B0"/>
    <w:rsid w:val="00EC11B5"/>
    <w:rsid w:val="00EC3485"/>
    <w:rsid w:val="00EC7674"/>
    <w:rsid w:val="00ED7210"/>
    <w:rsid w:val="00ED7980"/>
    <w:rsid w:val="00EE0484"/>
    <w:rsid w:val="00EE0C9F"/>
    <w:rsid w:val="00EE23B7"/>
    <w:rsid w:val="00EE24B9"/>
    <w:rsid w:val="00EF0E44"/>
    <w:rsid w:val="00EF551C"/>
    <w:rsid w:val="00F013E0"/>
    <w:rsid w:val="00F10263"/>
    <w:rsid w:val="00F154F9"/>
    <w:rsid w:val="00F16DB8"/>
    <w:rsid w:val="00F230FD"/>
    <w:rsid w:val="00F3499E"/>
    <w:rsid w:val="00F35CA1"/>
    <w:rsid w:val="00F421A8"/>
    <w:rsid w:val="00F53589"/>
    <w:rsid w:val="00F63F1B"/>
    <w:rsid w:val="00F65D3E"/>
    <w:rsid w:val="00F73EF4"/>
    <w:rsid w:val="00F75AFF"/>
    <w:rsid w:val="00F930E0"/>
    <w:rsid w:val="00FA70CE"/>
    <w:rsid w:val="00FB3920"/>
    <w:rsid w:val="00FB45F4"/>
    <w:rsid w:val="00FC5CEB"/>
    <w:rsid w:val="00FC6341"/>
    <w:rsid w:val="00FC6E77"/>
    <w:rsid w:val="00FD1354"/>
    <w:rsid w:val="00FD3380"/>
    <w:rsid w:val="00FD3B9C"/>
    <w:rsid w:val="00FE22A6"/>
    <w:rsid w:val="00FE407C"/>
    <w:rsid w:val="00FF05AC"/>
    <w:rsid w:val="00FF6C7A"/>
    <w:rsid w:val="05413978"/>
    <w:rsid w:val="05950818"/>
    <w:rsid w:val="06C735D5"/>
    <w:rsid w:val="0B8D0851"/>
    <w:rsid w:val="0C496810"/>
    <w:rsid w:val="0D1E4FED"/>
    <w:rsid w:val="10883B86"/>
    <w:rsid w:val="159C39F4"/>
    <w:rsid w:val="16A95F51"/>
    <w:rsid w:val="16E3407F"/>
    <w:rsid w:val="17CF6C8E"/>
    <w:rsid w:val="18792729"/>
    <w:rsid w:val="1A8027B8"/>
    <w:rsid w:val="1ABE5173"/>
    <w:rsid w:val="1D721295"/>
    <w:rsid w:val="1DDD2182"/>
    <w:rsid w:val="1DED1D32"/>
    <w:rsid w:val="22DB5B2F"/>
    <w:rsid w:val="254B7C8C"/>
    <w:rsid w:val="27706DA7"/>
    <w:rsid w:val="29C864A7"/>
    <w:rsid w:val="2A6318AD"/>
    <w:rsid w:val="2F3D4CDD"/>
    <w:rsid w:val="315C6AA8"/>
    <w:rsid w:val="329444A4"/>
    <w:rsid w:val="3407346C"/>
    <w:rsid w:val="348B3ACF"/>
    <w:rsid w:val="34C366CC"/>
    <w:rsid w:val="362E2F05"/>
    <w:rsid w:val="370F3B82"/>
    <w:rsid w:val="376B6DC2"/>
    <w:rsid w:val="3B046201"/>
    <w:rsid w:val="3DC933E6"/>
    <w:rsid w:val="3F595E17"/>
    <w:rsid w:val="41A94609"/>
    <w:rsid w:val="41BD1802"/>
    <w:rsid w:val="455807E2"/>
    <w:rsid w:val="465D0D57"/>
    <w:rsid w:val="46FC68DF"/>
    <w:rsid w:val="4A371008"/>
    <w:rsid w:val="501716A5"/>
    <w:rsid w:val="52E67210"/>
    <w:rsid w:val="55E90999"/>
    <w:rsid w:val="5BE81CBA"/>
    <w:rsid w:val="5C7B2FBB"/>
    <w:rsid w:val="5F573ECC"/>
    <w:rsid w:val="623203E7"/>
    <w:rsid w:val="639F66F6"/>
    <w:rsid w:val="648F5856"/>
    <w:rsid w:val="64DB5B9B"/>
    <w:rsid w:val="65BA775F"/>
    <w:rsid w:val="66800FD4"/>
    <w:rsid w:val="6A4C6B4B"/>
    <w:rsid w:val="6ABD2AB7"/>
    <w:rsid w:val="6D3E6F03"/>
    <w:rsid w:val="71B24E1A"/>
    <w:rsid w:val="71E45E3C"/>
    <w:rsid w:val="72077982"/>
    <w:rsid w:val="72931EA8"/>
    <w:rsid w:val="76F5742F"/>
    <w:rsid w:val="78235870"/>
    <w:rsid w:val="7A1011D6"/>
    <w:rsid w:val="7AC5713D"/>
    <w:rsid w:val="7BA06575"/>
    <w:rsid w:val="7DDA7858"/>
    <w:rsid w:val="7EEF2BF1"/>
    <w:rsid w:val="7FBC724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6FF2F8"/>
  <w15:docId w15:val="{BA4470F3-9070-4703-8843-37EE298BF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qFormat="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5DEF"/>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1"/>
    <w:qFormat/>
    <w:rsid w:val="009B23C5"/>
    <w:pPr>
      <w:keepNext/>
      <w:keepLines/>
      <w:spacing w:before="340" w:after="330" w:line="578" w:lineRule="auto"/>
      <w:outlineLvl w:val="0"/>
    </w:pPr>
    <w:rPr>
      <w:rFonts w:ascii="Times New Roman" w:eastAsia="仿宋_GB2312" w:hAnsi="Times New Roman" w:cs="Times New Roman"/>
      <w:b/>
      <w:bCs/>
      <w:kern w:val="44"/>
      <w:sz w:val="44"/>
      <w:szCs w:val="44"/>
    </w:rPr>
  </w:style>
  <w:style w:type="paragraph" w:styleId="2">
    <w:name w:val="heading 2"/>
    <w:basedOn w:val="a"/>
    <w:next w:val="a"/>
    <w:link w:val="20"/>
    <w:qFormat/>
    <w:rsid w:val="00F10263"/>
    <w:pPr>
      <w:keepNext/>
      <w:keepLines/>
      <w:spacing w:before="260" w:after="260" w:line="416" w:lineRule="auto"/>
      <w:outlineLvl w:val="1"/>
    </w:pPr>
    <w:rPr>
      <w:rFonts w:ascii="等线 Light" w:eastAsia="等线 Light" w:hAnsi="等线 Light" w:cs="Times New Roman"/>
      <w:b/>
      <w:bCs/>
      <w:sz w:val="32"/>
      <w:szCs w:val="32"/>
    </w:rPr>
  </w:style>
  <w:style w:type="paragraph" w:styleId="4">
    <w:name w:val="heading 4"/>
    <w:basedOn w:val="a"/>
    <w:next w:val="a"/>
    <w:link w:val="40"/>
    <w:uiPriority w:val="9"/>
    <w:qFormat/>
    <w:rsid w:val="00F10263"/>
    <w:pPr>
      <w:keepNext/>
      <w:keepLines/>
      <w:spacing w:before="280" w:after="290" w:line="376" w:lineRule="auto"/>
      <w:outlineLvl w:val="3"/>
    </w:pPr>
    <w:rPr>
      <w:rFonts w:ascii="Cambria" w:eastAsia="宋体" w:hAnsi="Cambria"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nhideWhenUsed/>
    <w:qFormat/>
    <w:rPr>
      <w:b/>
      <w:bCs/>
    </w:rPr>
  </w:style>
  <w:style w:type="character" w:styleId="ad">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styleId="ae">
    <w:name w:val="List Paragraph"/>
    <w:basedOn w:val="a"/>
    <w:uiPriority w:val="34"/>
    <w:qFormat/>
    <w:pPr>
      <w:ind w:firstLineChars="200" w:firstLine="420"/>
    </w:pPr>
  </w:style>
  <w:style w:type="character" w:customStyle="1" w:styleId="a6">
    <w:name w:val="批注框文本 字符"/>
    <w:basedOn w:val="a0"/>
    <w:link w:val="a5"/>
    <w:qFormat/>
    <w:rPr>
      <w:sz w:val="18"/>
      <w:szCs w:val="18"/>
    </w:rPr>
  </w:style>
  <w:style w:type="character" w:customStyle="1" w:styleId="font01">
    <w:name w:val="font01"/>
    <w:basedOn w:val="a0"/>
    <w:qFormat/>
    <w:rPr>
      <w:rFonts w:ascii="宋体" w:eastAsia="宋体" w:hAnsi="宋体" w:cs="宋体"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1"/>
      <w:szCs w:val="21"/>
      <w:u w:val="none"/>
    </w:rPr>
  </w:style>
  <w:style w:type="character" w:customStyle="1" w:styleId="a4">
    <w:name w:val="批注文字 字符"/>
    <w:basedOn w:val="a0"/>
    <w:link w:val="a3"/>
    <w:qFormat/>
    <w:rPr>
      <w:rFonts w:asciiTheme="minorHAnsi" w:eastAsiaTheme="minorEastAsia" w:hAnsiTheme="minorHAnsi" w:cstheme="minorBidi"/>
      <w:kern w:val="2"/>
      <w:sz w:val="21"/>
      <w:szCs w:val="22"/>
    </w:rPr>
  </w:style>
  <w:style w:type="character" w:customStyle="1" w:styleId="ac">
    <w:name w:val="批注主题 字符"/>
    <w:basedOn w:val="a4"/>
    <w:link w:val="ab"/>
    <w:qFormat/>
    <w:rPr>
      <w:rFonts w:asciiTheme="minorHAnsi" w:eastAsiaTheme="minorEastAsia" w:hAnsiTheme="minorHAnsi" w:cstheme="minorBidi"/>
      <w:b/>
      <w:bCs/>
      <w:kern w:val="2"/>
      <w:sz w:val="21"/>
      <w:szCs w:val="22"/>
    </w:rPr>
  </w:style>
  <w:style w:type="character" w:customStyle="1" w:styleId="10">
    <w:name w:val="标题 1 字符"/>
    <w:basedOn w:val="a0"/>
    <w:rsid w:val="009B23C5"/>
    <w:rPr>
      <w:rFonts w:asciiTheme="minorHAnsi" w:eastAsiaTheme="minorEastAsia" w:hAnsiTheme="minorHAnsi" w:cstheme="minorBidi"/>
      <w:b/>
      <w:bCs/>
      <w:kern w:val="44"/>
      <w:sz w:val="44"/>
      <w:szCs w:val="44"/>
    </w:rPr>
  </w:style>
  <w:style w:type="character" w:customStyle="1" w:styleId="11">
    <w:name w:val="标题 1 字符1"/>
    <w:link w:val="1"/>
    <w:rsid w:val="009B23C5"/>
    <w:rPr>
      <w:rFonts w:eastAsia="仿宋_GB2312"/>
      <w:b/>
      <w:bCs/>
      <w:kern w:val="44"/>
      <w:sz w:val="44"/>
      <w:szCs w:val="44"/>
    </w:rPr>
  </w:style>
  <w:style w:type="paragraph" w:styleId="af">
    <w:name w:val="Normal Indent"/>
    <w:basedOn w:val="a"/>
    <w:next w:val="a"/>
    <w:rsid w:val="009B23C5"/>
    <w:pPr>
      <w:ind w:firstLine="420"/>
    </w:pPr>
    <w:rPr>
      <w:rFonts w:ascii="Times New Roman" w:eastAsia="仿宋_GB2312" w:hAnsi="Times New Roman" w:cs="Times New Roman"/>
      <w:sz w:val="32"/>
    </w:rPr>
  </w:style>
  <w:style w:type="paragraph" w:styleId="af0">
    <w:name w:val="Body Text"/>
    <w:basedOn w:val="a"/>
    <w:link w:val="12"/>
    <w:qFormat/>
    <w:rsid w:val="009B23C5"/>
    <w:pPr>
      <w:ind w:right="214"/>
    </w:pPr>
    <w:rPr>
      <w:rFonts w:ascii="仿宋_GB2312" w:eastAsia="仿宋_GB2312" w:hAnsi="Times New Roman" w:cs="Times New Roman"/>
      <w:sz w:val="32"/>
    </w:rPr>
  </w:style>
  <w:style w:type="character" w:customStyle="1" w:styleId="af1">
    <w:name w:val="正文文本 字符"/>
    <w:basedOn w:val="a0"/>
    <w:rsid w:val="009B23C5"/>
    <w:rPr>
      <w:rFonts w:asciiTheme="minorHAnsi" w:eastAsiaTheme="minorEastAsia" w:hAnsiTheme="minorHAnsi" w:cstheme="minorBidi"/>
      <w:kern w:val="2"/>
      <w:sz w:val="21"/>
      <w:szCs w:val="22"/>
    </w:rPr>
  </w:style>
  <w:style w:type="character" w:customStyle="1" w:styleId="12">
    <w:name w:val="正文文本 字符1"/>
    <w:link w:val="af0"/>
    <w:rsid w:val="009B23C5"/>
    <w:rPr>
      <w:rFonts w:ascii="仿宋_GB2312" w:eastAsia="仿宋_GB2312"/>
      <w:kern w:val="2"/>
      <w:sz w:val="32"/>
      <w:szCs w:val="22"/>
    </w:rPr>
  </w:style>
  <w:style w:type="character" w:customStyle="1" w:styleId="20">
    <w:name w:val="标题 2 字符"/>
    <w:basedOn w:val="a0"/>
    <w:link w:val="2"/>
    <w:rsid w:val="00F10263"/>
    <w:rPr>
      <w:rFonts w:ascii="等线 Light" w:eastAsia="等线 Light" w:hAnsi="等线 Light"/>
      <w:b/>
      <w:bCs/>
      <w:kern w:val="2"/>
      <w:sz w:val="32"/>
      <w:szCs w:val="32"/>
    </w:rPr>
  </w:style>
  <w:style w:type="character" w:customStyle="1" w:styleId="40">
    <w:name w:val="标题 4 字符"/>
    <w:basedOn w:val="a0"/>
    <w:link w:val="4"/>
    <w:uiPriority w:val="9"/>
    <w:rsid w:val="00F10263"/>
    <w:rPr>
      <w:rFonts w:ascii="Cambria" w:hAnsi="Cambria"/>
      <w:b/>
      <w:bCs/>
      <w:kern w:val="2"/>
      <w:sz w:val="28"/>
      <w:szCs w:val="28"/>
    </w:rPr>
  </w:style>
  <w:style w:type="paragraph" w:styleId="af2">
    <w:name w:val="Date"/>
    <w:basedOn w:val="a"/>
    <w:next w:val="a"/>
    <w:link w:val="af3"/>
    <w:rsid w:val="00F10263"/>
    <w:pPr>
      <w:ind w:leftChars="2500"/>
    </w:pPr>
    <w:rPr>
      <w:rFonts w:ascii="仿宋_GB2312" w:eastAsia="仿宋_GB2312" w:hAnsi="Courier New" w:cs="Times New Roman"/>
      <w:color w:val="0000FF"/>
      <w:sz w:val="32"/>
    </w:rPr>
  </w:style>
  <w:style w:type="character" w:customStyle="1" w:styleId="af3">
    <w:name w:val="日期 字符"/>
    <w:basedOn w:val="a0"/>
    <w:link w:val="af2"/>
    <w:rsid w:val="00F10263"/>
    <w:rPr>
      <w:rFonts w:ascii="仿宋_GB2312" w:eastAsia="仿宋_GB2312" w:hAnsi="Courier New"/>
      <w:color w:val="0000FF"/>
      <w:kern w:val="2"/>
      <w:sz w:val="32"/>
      <w:szCs w:val="22"/>
    </w:rPr>
  </w:style>
  <w:style w:type="paragraph" w:styleId="af4">
    <w:name w:val="Subtitle"/>
    <w:basedOn w:val="a"/>
    <w:next w:val="a"/>
    <w:link w:val="af5"/>
    <w:qFormat/>
    <w:rsid w:val="00F10263"/>
    <w:pPr>
      <w:spacing w:before="240" w:after="60" w:line="312" w:lineRule="auto"/>
      <w:jc w:val="center"/>
      <w:outlineLvl w:val="1"/>
    </w:pPr>
    <w:rPr>
      <w:rFonts w:ascii="Times New Roman" w:eastAsia="仿宋_GB2312" w:hAnsi="Times New Roman" w:cs="Times New Roman"/>
      <w:b/>
      <w:bCs/>
      <w:kern w:val="28"/>
      <w:sz w:val="32"/>
      <w:szCs w:val="32"/>
    </w:rPr>
  </w:style>
  <w:style w:type="character" w:customStyle="1" w:styleId="af5">
    <w:name w:val="副标题 字符"/>
    <w:basedOn w:val="a0"/>
    <w:link w:val="af4"/>
    <w:rsid w:val="00F10263"/>
    <w:rPr>
      <w:rFonts w:eastAsia="仿宋_GB2312"/>
      <w:b/>
      <w:bCs/>
      <w:kern w:val="28"/>
      <w:sz w:val="32"/>
      <w:szCs w:val="32"/>
    </w:rPr>
  </w:style>
  <w:style w:type="paragraph" w:styleId="af6">
    <w:name w:val="footnote text"/>
    <w:basedOn w:val="a"/>
    <w:link w:val="af7"/>
    <w:rsid w:val="00F10263"/>
    <w:pPr>
      <w:snapToGrid w:val="0"/>
      <w:jc w:val="left"/>
    </w:pPr>
    <w:rPr>
      <w:rFonts w:ascii="Times New Roman" w:eastAsia="仿宋_GB2312" w:hAnsi="Times New Roman" w:cs="Times New Roman"/>
      <w:sz w:val="18"/>
      <w:szCs w:val="18"/>
    </w:rPr>
  </w:style>
  <w:style w:type="character" w:customStyle="1" w:styleId="af7">
    <w:name w:val="脚注文本 字符"/>
    <w:basedOn w:val="a0"/>
    <w:link w:val="af6"/>
    <w:rsid w:val="00F10263"/>
    <w:rPr>
      <w:rFonts w:eastAsia="仿宋_GB2312"/>
      <w:kern w:val="2"/>
      <w:sz w:val="18"/>
      <w:szCs w:val="18"/>
    </w:rPr>
  </w:style>
  <w:style w:type="table" w:styleId="af8">
    <w:name w:val="Table Grid"/>
    <w:basedOn w:val="a1"/>
    <w:rsid w:val="00F10263"/>
    <w:pPr>
      <w:widowControl w:val="0"/>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Emphasis"/>
    <w:qFormat/>
    <w:rsid w:val="00F10263"/>
    <w:rPr>
      <w:rFonts w:ascii="Tahoma" w:eastAsia="宋体" w:hAnsi="Tahoma"/>
      <w:i/>
      <w:iCs/>
      <w:sz w:val="24"/>
      <w:szCs w:val="24"/>
    </w:rPr>
  </w:style>
  <w:style w:type="paragraph" w:customStyle="1" w:styleId="afa">
    <w:name w:val="发文单位"/>
    <w:basedOn w:val="a"/>
    <w:qFormat/>
    <w:rsid w:val="00F10263"/>
    <w:pPr>
      <w:adjustRightInd w:val="0"/>
      <w:spacing w:before="120" w:after="120" w:line="560" w:lineRule="atLeast"/>
      <w:jc w:val="center"/>
    </w:pPr>
    <w:rPr>
      <w:rFonts w:ascii="黑体" w:eastAsia="黑体" w:hAnsi="Times New Roman" w:cs="Times New Roman"/>
      <w:color w:val="FF0000"/>
      <w:spacing w:val="60"/>
      <w:kern w:val="0"/>
      <w:sz w:val="52"/>
    </w:rPr>
  </w:style>
  <w:style w:type="paragraph" w:customStyle="1" w:styleId="afb">
    <w:name w:val="文书类型"/>
    <w:basedOn w:val="afa"/>
    <w:qFormat/>
    <w:rsid w:val="00F10263"/>
    <w:pPr>
      <w:spacing w:after="180"/>
    </w:pPr>
    <w:rPr>
      <w:spacing w:val="120"/>
      <w:sz w:val="84"/>
    </w:rPr>
  </w:style>
  <w:style w:type="paragraph" w:styleId="afc">
    <w:name w:val="Revision"/>
    <w:uiPriority w:val="99"/>
    <w:unhideWhenUsed/>
    <w:rsid w:val="00F10263"/>
    <w:rPr>
      <w:rFonts w:eastAsia="仿宋_GB2312"/>
      <w:kern w:val="2"/>
      <w:sz w:val="32"/>
      <w:szCs w:val="22"/>
    </w:rPr>
  </w:style>
  <w:style w:type="paragraph" w:customStyle="1" w:styleId="TableParagraph">
    <w:name w:val="Table Paragraph"/>
    <w:basedOn w:val="a"/>
    <w:unhideWhenUsed/>
    <w:qFormat/>
    <w:rsid w:val="00F10263"/>
    <w:pPr>
      <w:autoSpaceDE w:val="0"/>
      <w:autoSpaceDN w:val="0"/>
      <w:jc w:val="left"/>
    </w:pPr>
    <w:rPr>
      <w:rFonts w:ascii="宋体" w:eastAsia="宋体" w:hAnsi="宋体" w:cs="Times New Roman"/>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67491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5E98B-6A06-4629-9E64-2B146898A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TotalTime>
  <Pages>19</Pages>
  <Words>1905</Words>
  <Characters>10863</Characters>
  <Application>Microsoft Office Word</Application>
  <DocSecurity>0</DocSecurity>
  <Lines>90</Lines>
  <Paragraphs>25</Paragraphs>
  <ScaleCrop>false</ScaleCrop>
  <Company>Microsoft</Company>
  <LinksUpToDate>false</LinksUpToDate>
  <CharactersWithSpaces>12743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宁</cp:lastModifiedBy>
  <cp:revision>70</cp:revision>
  <cp:lastPrinted>2023-11-29T09:50:00Z</cp:lastPrinted>
  <dcterms:created xsi:type="dcterms:W3CDTF">2023-11-17T08:21:00Z</dcterms:created>
  <dcterms:modified xsi:type="dcterms:W3CDTF">2023-12-05T10:02:00Z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B6C6F59CDD6A49CEACFFA890489C8E0E</vt:lpwstr>
  </property>
</Properties>
</file>