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lang w:eastAsia="zh-CN"/>
        </w:rPr>
        <w:t>退役军人事务局</w:t>
      </w:r>
      <w:r>
        <w:rPr>
          <w:rFonts w:hint="eastAsia" w:ascii="方正小标宋简体" w:hAnsi="仿宋" w:eastAsia="方正小标宋简体"/>
          <w:sz w:val="44"/>
          <w:szCs w:val="44"/>
        </w:rPr>
        <w:t>2024年度部门预算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eastAsia="zh-CN"/>
        </w:rPr>
        <w:t>一</w:t>
      </w:r>
      <w:r>
        <w:rPr>
          <w:rFonts w:hint="eastAsia" w:ascii="仿宋" w:hAnsi="仿宋" w:eastAsia="仿宋"/>
          <w:sz w:val="32"/>
          <w:szCs w:val="32"/>
        </w:rPr>
        <w:t>月</w:t>
      </w:r>
      <w:r>
        <w:rPr>
          <w:rFonts w:hint="eastAsia" w:ascii="仿宋" w:hAnsi="仿宋" w:eastAsia="仿宋"/>
          <w:sz w:val="32"/>
          <w:szCs w:val="32"/>
          <w:lang w:eastAsia="zh-CN"/>
        </w:rPr>
        <w:t>三十一</w:t>
      </w:r>
      <w:r>
        <w:rPr>
          <w:rFonts w:hint="eastAsia" w:ascii="仿宋" w:hAnsi="仿宋" w:eastAsia="仿宋"/>
          <w:sz w:val="32"/>
          <w:szCs w:val="32"/>
        </w:rPr>
        <w:t>日</w:t>
      </w: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第一部分  </w:t>
      </w:r>
      <w:r>
        <w:rPr>
          <w:rFonts w:hint="eastAsia" w:ascii="方正小标宋简体" w:hAnsi="仿宋" w:eastAsia="方正小标宋简体"/>
          <w:sz w:val="32"/>
          <w:szCs w:val="32"/>
          <w:lang w:eastAsia="zh-CN"/>
        </w:rPr>
        <w:t>退役军人事务局</w:t>
      </w:r>
      <w:r>
        <w:rPr>
          <w:rFonts w:hint="eastAsia" w:ascii="方正小标宋简体" w:hAnsi="仿宋" w:eastAsia="方正小标宋简体"/>
          <w:sz w:val="32"/>
          <w:szCs w:val="32"/>
        </w:rPr>
        <w:t>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w:t>
      </w:r>
      <w:r>
        <w:rPr>
          <w:rFonts w:hint="eastAsia" w:ascii="黑体" w:hAnsi="黑体" w:eastAsia="黑体"/>
          <w:sz w:val="32"/>
          <w:szCs w:val="32"/>
          <w:lang w:eastAsia="zh-CN"/>
        </w:rPr>
        <w:t>退役军人事务局</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 xml:space="preserve">第二部分  </w:t>
      </w:r>
      <w:r>
        <w:rPr>
          <w:rFonts w:hint="eastAsia" w:ascii="方正小标宋简体" w:hAnsi="仿宋" w:eastAsia="方正小标宋简体"/>
          <w:sz w:val="32"/>
          <w:szCs w:val="32"/>
          <w:lang w:eastAsia="zh-CN"/>
        </w:rPr>
        <w:t>退役军人事务局</w:t>
      </w:r>
      <w:r>
        <w:rPr>
          <w:rFonts w:hint="eastAsia" w:ascii="方正小标宋简体" w:hAnsi="仿宋" w:eastAsia="方正小标宋简体"/>
          <w:sz w:val="32"/>
          <w:szCs w:val="32"/>
        </w:rPr>
        <w:t>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 xml:space="preserve">第三部分  </w:t>
      </w:r>
      <w:r>
        <w:rPr>
          <w:rFonts w:hint="eastAsia" w:ascii="方正小标宋简体" w:hAnsi="仿宋" w:eastAsia="方正小标宋简体"/>
          <w:sz w:val="32"/>
          <w:szCs w:val="32"/>
          <w:lang w:eastAsia="zh-CN"/>
        </w:rPr>
        <w:t>退役军人事务局</w:t>
      </w:r>
      <w:r>
        <w:rPr>
          <w:rFonts w:hint="eastAsia" w:ascii="方正小标宋简体" w:hAnsi="仿宋" w:eastAsia="方正小标宋简体"/>
          <w:sz w:val="32"/>
          <w:szCs w:val="32"/>
        </w:rPr>
        <w:t>预算数据分析</w:t>
      </w:r>
    </w:p>
    <w:p>
      <w:pPr>
        <w:rPr>
          <w:rFonts w:ascii="黑体" w:hAnsi="黑体" w:eastAsia="黑体"/>
          <w:sz w:val="32"/>
          <w:szCs w:val="32"/>
        </w:rPr>
      </w:pPr>
      <w:r>
        <w:rPr>
          <w:rFonts w:hint="eastAsia" w:ascii="黑体" w:hAnsi="黑体" w:eastAsia="黑体"/>
          <w:sz w:val="32"/>
          <w:szCs w:val="32"/>
        </w:rPr>
        <w:t>一、部门收支总体情况</w:t>
      </w:r>
    </w:p>
    <w:p>
      <w:pPr>
        <w:rPr>
          <w:rFonts w:ascii="黑体" w:hAnsi="黑体" w:eastAsia="黑体"/>
          <w:sz w:val="32"/>
          <w:szCs w:val="32"/>
        </w:rPr>
      </w:pPr>
      <w:r>
        <w:rPr>
          <w:rFonts w:hint="eastAsia" w:ascii="黑体" w:hAnsi="黑体" w:eastAsia="黑体"/>
          <w:sz w:val="32"/>
          <w:szCs w:val="32"/>
        </w:rPr>
        <w:t>二、部门收入总体情况</w:t>
      </w:r>
    </w:p>
    <w:p>
      <w:pPr>
        <w:rPr>
          <w:rFonts w:ascii="黑体" w:hAnsi="黑体" w:eastAsia="黑体"/>
          <w:sz w:val="32"/>
          <w:szCs w:val="32"/>
        </w:rPr>
      </w:pPr>
      <w:r>
        <w:rPr>
          <w:rFonts w:hint="eastAsia" w:ascii="黑体" w:hAnsi="黑体" w:eastAsia="黑体"/>
          <w:sz w:val="32"/>
          <w:szCs w:val="32"/>
        </w:rPr>
        <w:t>三、部门支出总体情况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退役军人事务局</w:t>
      </w:r>
      <w:r>
        <w:rPr>
          <w:rFonts w:hint="eastAsia" w:ascii="方正小标宋简体" w:hAnsi="仿宋" w:eastAsia="方正小标宋简体"/>
          <w:sz w:val="32"/>
          <w:szCs w:val="32"/>
        </w:rPr>
        <w:t>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lang w:val="en-US" w:eastAsia="zh-CN"/>
        </w:rPr>
        <w:t xml:space="preserve">1.部门基本职责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（1）组织实施退役军人思想政治、管理保障和优抚安置等工作的政策法规，研究起草相关规范性文件和政府规章草案，褒扬彰显退役军人为党、国家和人民牺牲奉献的精神风范和价值导向；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（2）负责军队转业干部、复原干部、离退休干部、退役士兵和无军籍退休退职职工的移交安置工作和自主择业、就业退役军人服务管理工作；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（3）组织实施并指导退役军人教育培训工作，协调扶持退役军人和随军随调家属就业创业；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（4）会同有关部门制定我县退役军人特殊保障政策并组织落实；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（5）组织协调落实移交地方的离休退休军人、符合条件的其他退役军人和无军籍退休退职职工的住房保障工作，以及退役军人医疗保障、社会保障等待遇保障工作；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（6）组织实施并指导伤病残退役军人服务管理和抚恤工作，制定有关退役军人医疗、疗养、养老等机构的规划政策并指导实施。承担不适宜继续服役的伤病残军人相关工作。组织指导军供服务保障工作；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（7）组织实施并指导全县拥军优属工作（双拥工作）。负责现役军人、退役军人、军队文职人员和军属优待、抚恤等工 作，负责国民党抗战老兵等有关人员优待政策的落实。协助部队做好征兵工作；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（8）负责烈士及退役军人荣誉奖励、军人公墓管理维护、纪念活动等工作，依法承担英雄烈士保护相关工作，总结表彰和宣扬退役军人、退役军人工作单位和个人先进典型事迹；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（9）监督检查退役军人相关法律法规和政策措施的落实，组织开展退役军人权益维护和有关人员的帮扶援助工作，负责退役军人信访工作；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（10）完成县委、政府交办的其他任务。 </w:t>
      </w:r>
    </w:p>
    <w:p>
      <w:pPr>
        <w:rPr>
          <w:rFonts w:hint="eastAsia" w:ascii="黑体" w:hAnsi="黑体" w:eastAsia="黑体"/>
          <w:sz w:val="32"/>
          <w:szCs w:val="32"/>
        </w:rPr>
      </w:pPr>
      <w:r>
        <w:rPr>
          <w:rFonts w:hint="eastAsia" w:ascii="黑体" w:hAnsi="黑体" w:eastAsia="黑体"/>
          <w:sz w:val="32"/>
          <w:szCs w:val="32"/>
          <w:lang w:val="en-US" w:eastAsia="zh-CN"/>
        </w:rPr>
        <w:t xml:space="preserve">2.部门组织机构情况 </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工布江达县退役军人事务局事务局机关行政编制，下设单位退役军人事务局服务中心。</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退役军人事务局</w:t>
      </w:r>
      <w:r>
        <w:rPr>
          <w:rFonts w:hint="eastAsia" w:ascii="方正小标宋简体" w:hAnsi="仿宋" w:eastAsia="方正小标宋简体"/>
          <w:sz w:val="32"/>
          <w:szCs w:val="32"/>
        </w:rPr>
        <w:t>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ind w:firstLine="640" w:firstLineChars="200"/>
        <w:rPr>
          <w:rFonts w:hint="eastAsia" w:ascii="仿宋" w:hAnsi="仿宋" w:eastAsia="仿宋"/>
          <w:sz w:val="32"/>
          <w:szCs w:val="32"/>
        </w:rPr>
      </w:pPr>
      <w:r>
        <w:rPr>
          <w:rFonts w:hint="eastAsia" w:ascii="仿宋" w:hAnsi="仿宋" w:eastAsia="仿宋"/>
          <w:sz w:val="32"/>
          <w:szCs w:val="32"/>
        </w:rPr>
        <w:t>（1.部门整体</w:t>
      </w:r>
      <w:r>
        <w:rPr>
          <w:rFonts w:ascii="仿宋" w:hAnsi="仿宋" w:eastAsia="仿宋"/>
          <w:sz w:val="32"/>
          <w:szCs w:val="32"/>
        </w:rPr>
        <w:t>预算表应包括机关和所有二三级单位的汇总预算</w:t>
      </w:r>
      <w:r>
        <w:rPr>
          <w:rFonts w:hint="eastAsia" w:ascii="仿宋" w:hAnsi="仿宋" w:eastAsia="仿宋"/>
          <w:sz w:val="32"/>
          <w:szCs w:val="32"/>
        </w:rPr>
        <w:t>；2.部门</w:t>
      </w:r>
      <w:r>
        <w:rPr>
          <w:rFonts w:ascii="仿宋" w:hAnsi="仿宋" w:eastAsia="仿宋"/>
          <w:sz w:val="32"/>
          <w:szCs w:val="32"/>
        </w:rPr>
        <w:t>机关的预算</w:t>
      </w:r>
      <w:r>
        <w:rPr>
          <w:rFonts w:hint="eastAsia" w:ascii="仿宋" w:hAnsi="仿宋" w:eastAsia="仿宋"/>
          <w:sz w:val="32"/>
          <w:szCs w:val="32"/>
        </w:rPr>
        <w:t>应</w:t>
      </w:r>
      <w:r>
        <w:rPr>
          <w:rFonts w:ascii="仿宋" w:hAnsi="仿宋" w:eastAsia="仿宋"/>
          <w:sz w:val="32"/>
          <w:szCs w:val="32"/>
        </w:rPr>
        <w:t>单独公开；</w:t>
      </w:r>
      <w:r>
        <w:rPr>
          <w:rFonts w:hint="eastAsia" w:ascii="仿宋" w:hAnsi="仿宋" w:eastAsia="仿宋"/>
          <w:sz w:val="32"/>
          <w:szCs w:val="32"/>
        </w:rPr>
        <w:t>3.部门</w:t>
      </w:r>
      <w:r>
        <w:rPr>
          <w:rFonts w:ascii="仿宋" w:hAnsi="仿宋" w:eastAsia="仿宋"/>
          <w:sz w:val="32"/>
          <w:szCs w:val="32"/>
        </w:rPr>
        <w:t>所属二、三级单位的预算也应单独公开</w:t>
      </w:r>
      <w:r>
        <w:rPr>
          <w:rFonts w:hint="eastAsia" w:ascii="仿宋" w:hAnsi="仿宋" w:eastAsia="仿宋"/>
          <w:sz w:val="32"/>
          <w:szCs w:val="32"/>
        </w:rPr>
        <w:t>）</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黑体" w:hAnsi="黑体" w:eastAsia="黑体"/>
          <w:sz w:val="32"/>
          <w:szCs w:val="32"/>
        </w:rPr>
      </w:pPr>
    </w:p>
    <w:p>
      <w:pPr>
        <w:jc w:val="center"/>
        <w:rPr>
          <w:rFonts w:ascii="黑体" w:hAnsi="黑体" w:eastAsia="黑体"/>
          <w:sz w:val="32"/>
          <w:szCs w:val="32"/>
        </w:rPr>
      </w:pPr>
    </w:p>
    <w:p>
      <w:pPr>
        <w:jc w:val="center"/>
        <w:rPr>
          <w:rFonts w:hint="eastAsia" w:ascii="黑体" w:hAnsi="黑体" w:eastAsia="黑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lang w:eastAsia="zh-CN"/>
        </w:rPr>
        <w:t>退役军人事务局</w:t>
      </w:r>
      <w:r>
        <w:rPr>
          <w:rFonts w:hint="eastAsia" w:ascii="方正小标宋简体" w:hAnsi="仿宋" w:eastAsia="方正小标宋简体"/>
          <w:sz w:val="32"/>
          <w:szCs w:val="32"/>
        </w:rPr>
        <w:t>2024年度部门预算数据分析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514.94</w:t>
      </w:r>
      <w:r>
        <w:rPr>
          <w:rFonts w:hint="eastAsia" w:ascii="仿宋" w:hAnsi="仿宋" w:eastAsia="仿宋"/>
          <w:sz w:val="32"/>
          <w:szCs w:val="32"/>
          <w:u w:val="single"/>
        </w:rPr>
        <w:t xml:space="preserve">  </w:t>
      </w:r>
      <w:r>
        <w:rPr>
          <w:rFonts w:hint="eastAsia" w:ascii="仿宋" w:hAnsi="仿宋" w:eastAsia="仿宋"/>
          <w:sz w:val="32"/>
          <w:szCs w:val="32"/>
        </w:rPr>
        <w:t>万元。收入包括：一般公共预算拨款收入</w:t>
      </w:r>
      <w:r>
        <w:rPr>
          <w:rFonts w:hint="eastAsia" w:ascii="仿宋" w:hAnsi="仿宋" w:eastAsia="仿宋"/>
          <w:sz w:val="32"/>
          <w:szCs w:val="32"/>
          <w:u w:val="single"/>
          <w:lang w:val="en-US" w:eastAsia="zh-CN"/>
        </w:rPr>
        <w:t>340.17</w:t>
      </w:r>
      <w:r>
        <w:rPr>
          <w:rFonts w:hint="eastAsia" w:ascii="仿宋" w:hAnsi="仿宋" w:eastAsia="仿宋"/>
          <w:sz w:val="32"/>
          <w:szCs w:val="32"/>
          <w:lang w:val="en-US" w:eastAsia="zh-CN"/>
        </w:rPr>
        <w:t>万元</w:t>
      </w:r>
      <w:r>
        <w:rPr>
          <w:rFonts w:hint="eastAsia" w:ascii="仿宋" w:hAnsi="仿宋" w:eastAsia="仿宋"/>
          <w:sz w:val="32"/>
          <w:szCs w:val="32"/>
        </w:rPr>
        <w:t>、上年结转</w:t>
      </w:r>
      <w:r>
        <w:rPr>
          <w:rFonts w:hint="eastAsia" w:ascii="仿宋" w:hAnsi="仿宋" w:eastAsia="仿宋"/>
          <w:sz w:val="32"/>
          <w:szCs w:val="32"/>
          <w:u w:val="single"/>
          <w:lang w:val="en-US" w:eastAsia="zh-CN"/>
        </w:rPr>
        <w:t>174.77</w:t>
      </w:r>
      <w:r>
        <w:rPr>
          <w:rFonts w:hint="eastAsia" w:ascii="仿宋" w:hAnsi="仿宋" w:eastAsia="仿宋"/>
          <w:sz w:val="32"/>
          <w:szCs w:val="32"/>
          <w:lang w:val="en-US" w:eastAsia="zh-CN"/>
        </w:rPr>
        <w:t>万元</w:t>
      </w:r>
      <w:r>
        <w:rPr>
          <w:rFonts w:hint="eastAsia" w:ascii="仿宋" w:hAnsi="仿宋" w:eastAsia="仿宋"/>
          <w:sz w:val="32"/>
          <w:szCs w:val="32"/>
        </w:rPr>
        <w:t>；支出包括：社会保障和就业支出</w:t>
      </w:r>
      <w:r>
        <w:rPr>
          <w:rFonts w:hint="eastAsia" w:ascii="仿宋" w:hAnsi="仿宋" w:eastAsia="仿宋"/>
          <w:sz w:val="32"/>
          <w:szCs w:val="32"/>
          <w:u w:val="single"/>
          <w:lang w:val="en-US" w:eastAsia="zh-CN"/>
        </w:rPr>
        <w:t>479.65</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16.58</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18.71</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514.94</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lang w:val="en-US" w:eastAsia="zh-CN"/>
        </w:rPr>
        <w:t>88.44</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2024年一般公共预算拨款收入减少</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。其中：上年结转</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174.77</w:t>
      </w:r>
      <w:r>
        <w:rPr>
          <w:rFonts w:hint="eastAsia" w:ascii="仿宋" w:hAnsi="仿宋" w:eastAsia="仿宋"/>
          <w:sz w:val="32"/>
          <w:szCs w:val="32"/>
          <w:u w:val="single"/>
        </w:rPr>
        <w:t xml:space="preserve">  </w:t>
      </w:r>
      <w:r>
        <w:rPr>
          <w:rFonts w:hint="eastAsia" w:ascii="仿宋" w:hAnsi="仿宋" w:eastAsia="仿宋"/>
          <w:sz w:val="32"/>
          <w:szCs w:val="32"/>
        </w:rPr>
        <w:t>万元， 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33.94</w:t>
      </w:r>
      <w:r>
        <w:rPr>
          <w:rFonts w:hint="eastAsia" w:ascii="仿宋" w:hAnsi="仿宋" w:eastAsia="仿宋"/>
          <w:sz w:val="32"/>
          <w:szCs w:val="32"/>
          <w:u w:val="single"/>
        </w:rPr>
        <w:t xml:space="preserve">  </w:t>
      </w:r>
      <w:r>
        <w:rPr>
          <w:rFonts w:hint="eastAsia" w:ascii="仿宋" w:hAnsi="仿宋" w:eastAsia="仿宋"/>
          <w:sz w:val="32"/>
          <w:szCs w:val="32"/>
        </w:rPr>
        <w:t>%；2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340.17</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66.06</w:t>
      </w:r>
      <w:r>
        <w:rPr>
          <w:rFonts w:hint="eastAsia" w:ascii="仿宋" w:hAnsi="仿宋" w:eastAsia="仿宋"/>
          <w:sz w:val="32"/>
          <w:szCs w:val="32"/>
          <w:u w:val="single"/>
        </w:rPr>
        <w:t xml:space="preserve">  </w:t>
      </w:r>
      <w:r>
        <w:rPr>
          <w:rFonts w:hint="eastAsia" w:ascii="仿宋" w:hAnsi="仿宋" w:eastAsia="仿宋"/>
          <w:sz w:val="32"/>
          <w:szCs w:val="32"/>
        </w:rPr>
        <w:t xml:space="preserve"> %。</w:t>
      </w:r>
    </w:p>
    <w:p>
      <w:pPr>
        <w:ind w:firstLine="640" w:firstLineChars="200"/>
        <w:rPr>
          <w:rFonts w:ascii="黑体" w:hAnsi="黑体" w:eastAsia="黑体"/>
          <w:sz w:val="32"/>
          <w:szCs w:val="32"/>
        </w:rPr>
      </w:pPr>
      <w:r>
        <w:rPr>
          <w:rFonts w:hint="eastAsia" w:ascii="黑体" w:hAnsi="黑体" w:eastAsia="黑体"/>
          <w:sz w:val="32"/>
          <w:szCs w:val="32"/>
        </w:rPr>
        <w:t>三、部门支出总体情况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514.94</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88.44</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2024年项目支出减少</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。其中：基本支出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242.13</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47.02</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272.81</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lang w:val="en-US" w:eastAsia="zh-CN"/>
        </w:rPr>
        <w:t>52.98</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jc w:val="left"/>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514.94</w:t>
      </w:r>
      <w:r>
        <w:rPr>
          <w:rFonts w:hint="eastAsia" w:ascii="仿宋" w:hAnsi="仿宋" w:eastAsia="仿宋"/>
          <w:sz w:val="32"/>
          <w:szCs w:val="32"/>
          <w:u w:val="single"/>
        </w:rPr>
        <w:t xml:space="preserve">  </w:t>
      </w:r>
      <w:r>
        <w:rPr>
          <w:rFonts w:hint="eastAsia" w:ascii="仿宋" w:hAnsi="仿宋" w:eastAsia="仿宋"/>
          <w:sz w:val="32"/>
          <w:szCs w:val="32"/>
        </w:rPr>
        <w:t>万元，同比减少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88.44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lang w:val="en-US" w:eastAsia="zh-CN"/>
        </w:rPr>
        <w:t>2024年退役军人项目支出减少</w:t>
      </w:r>
      <w:r>
        <w:rPr>
          <w:rFonts w:hint="eastAsia" w:ascii="仿宋" w:hAnsi="仿宋" w:eastAsia="仿宋"/>
          <w:sz w:val="32"/>
          <w:szCs w:val="32"/>
          <w:u w:val="single"/>
        </w:rPr>
        <w:t xml:space="preserve"> </w:t>
      </w:r>
      <w:r>
        <w:rPr>
          <w:rFonts w:hint="eastAsia" w:ascii="仿宋" w:hAnsi="仿宋" w:eastAsia="仿宋"/>
          <w:sz w:val="32"/>
          <w:szCs w:val="32"/>
        </w:rPr>
        <w:t>。收入包括：一般公共预算当年拨款收入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340.17</w:t>
      </w:r>
      <w:r>
        <w:rPr>
          <w:rFonts w:hint="eastAsia" w:ascii="仿宋" w:hAnsi="仿宋" w:eastAsia="仿宋"/>
          <w:sz w:val="32"/>
          <w:szCs w:val="32"/>
          <w:u w:val="single"/>
        </w:rPr>
        <w:t xml:space="preserve">  </w:t>
      </w:r>
      <w:r>
        <w:rPr>
          <w:rFonts w:hint="eastAsia" w:ascii="仿宋" w:hAnsi="仿宋" w:eastAsia="仿宋"/>
          <w:sz w:val="32"/>
          <w:szCs w:val="32"/>
        </w:rPr>
        <w:t>万元、上年结转</w:t>
      </w:r>
      <w:r>
        <w:rPr>
          <w:rFonts w:hint="eastAsia" w:ascii="仿宋" w:hAnsi="仿宋" w:eastAsia="仿宋"/>
          <w:sz w:val="32"/>
          <w:szCs w:val="32"/>
          <w:u w:val="single"/>
          <w:lang w:val="en-US" w:eastAsia="zh-CN"/>
        </w:rPr>
        <w:t>174.77</w:t>
      </w:r>
      <w:r>
        <w:rPr>
          <w:rFonts w:hint="eastAsia" w:ascii="仿宋" w:hAnsi="仿宋" w:eastAsia="仿宋"/>
          <w:sz w:val="32"/>
          <w:szCs w:val="32"/>
          <w:u w:val="single"/>
        </w:rPr>
        <w:t xml:space="preserve">   </w:t>
      </w:r>
      <w:r>
        <w:rPr>
          <w:rFonts w:hint="eastAsia" w:ascii="仿宋" w:hAnsi="仿宋" w:eastAsia="仿宋"/>
          <w:sz w:val="32"/>
          <w:szCs w:val="32"/>
        </w:rPr>
        <w:t>万元；支出包括：社会保障和就业支出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479.65</w:t>
      </w:r>
      <w:r>
        <w:rPr>
          <w:rFonts w:hint="eastAsia" w:ascii="仿宋" w:hAnsi="仿宋" w:eastAsia="仿宋"/>
          <w:sz w:val="32"/>
          <w:szCs w:val="32"/>
          <w:u w:val="single"/>
        </w:rPr>
        <w:t xml:space="preserve">  </w:t>
      </w:r>
      <w:r>
        <w:rPr>
          <w:rFonts w:hint="eastAsia" w:ascii="仿宋" w:hAnsi="仿宋" w:eastAsia="仿宋"/>
          <w:sz w:val="32"/>
          <w:szCs w:val="32"/>
        </w:rPr>
        <w:t>万元、卫生健康支出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16.58</w:t>
      </w:r>
      <w:r>
        <w:rPr>
          <w:rFonts w:hint="eastAsia" w:ascii="仿宋" w:hAnsi="仿宋" w:eastAsia="仿宋"/>
          <w:sz w:val="32"/>
          <w:szCs w:val="32"/>
          <w:u w:val="single"/>
        </w:rPr>
        <w:t xml:space="preserve">  </w:t>
      </w:r>
      <w:r>
        <w:rPr>
          <w:rFonts w:hint="eastAsia" w:ascii="仿宋" w:hAnsi="仿宋" w:eastAsia="仿宋"/>
          <w:sz w:val="32"/>
          <w:szCs w:val="32"/>
        </w:rPr>
        <w:t>万元、住房保障支出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18.71</w:t>
      </w:r>
      <w:r>
        <w:rPr>
          <w:rFonts w:hint="eastAsia" w:ascii="仿宋" w:hAnsi="仿宋" w:eastAsia="仿宋"/>
          <w:sz w:val="32"/>
          <w:szCs w:val="32"/>
          <w:u w:val="single"/>
        </w:rPr>
        <w:t xml:space="preserve">  </w:t>
      </w:r>
      <w:r>
        <w:rPr>
          <w:rFonts w:hint="eastAsia" w:ascii="仿宋" w:hAnsi="仿宋" w:eastAsia="仿宋"/>
          <w:sz w:val="32"/>
          <w:szCs w:val="32"/>
        </w:rPr>
        <w:t>万元。</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514.94</w:t>
      </w:r>
      <w:r>
        <w:rPr>
          <w:rFonts w:hint="eastAsia" w:ascii="仿宋" w:hAnsi="仿宋" w:eastAsia="仿宋"/>
          <w:sz w:val="32"/>
          <w:szCs w:val="32"/>
          <w:u w:val="single"/>
        </w:rPr>
        <w:t xml:space="preserve">  </w:t>
      </w:r>
      <w:r>
        <w:rPr>
          <w:rFonts w:hint="eastAsia" w:ascii="仿宋" w:hAnsi="仿宋" w:eastAsia="仿宋"/>
          <w:sz w:val="32"/>
          <w:szCs w:val="32"/>
        </w:rPr>
        <w:t>万元,比2023 年执行数减少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88.44</w:t>
      </w:r>
      <w:r>
        <w:rPr>
          <w:rFonts w:hint="eastAsia" w:ascii="仿宋" w:hAnsi="仿宋" w:eastAsia="仿宋"/>
          <w:sz w:val="32"/>
          <w:szCs w:val="32"/>
          <w:u w:val="single"/>
        </w:rPr>
        <w:t xml:space="preserve">  </w:t>
      </w:r>
      <w:r>
        <w:rPr>
          <w:rFonts w:hint="eastAsia" w:ascii="仿宋" w:hAnsi="仿宋" w:eastAsia="仿宋"/>
          <w:sz w:val="32"/>
          <w:szCs w:val="32"/>
        </w:rPr>
        <w:t>万元，主要原因：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2024年社会保障和就业支出减少</w:t>
      </w:r>
      <w:r>
        <w:rPr>
          <w:rFonts w:hint="eastAsia" w:ascii="仿宋" w:hAnsi="仿宋" w:eastAsia="仿宋"/>
          <w:sz w:val="32"/>
          <w:szCs w:val="32"/>
          <w:u w:val="single"/>
        </w:rPr>
        <w:t xml:space="preserve"> </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一般公共预算当年拨款</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514.94</w:t>
      </w:r>
      <w:r>
        <w:rPr>
          <w:rFonts w:hint="eastAsia" w:ascii="仿宋" w:hAnsi="仿宋" w:eastAsia="仿宋"/>
          <w:sz w:val="32"/>
          <w:szCs w:val="32"/>
          <w:u w:val="single"/>
        </w:rPr>
        <w:t xml:space="preserve">  </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 xml:space="preserve">社会保障和就业支出 </w:t>
      </w:r>
      <w:r>
        <w:rPr>
          <w:rFonts w:hint="eastAsia" w:ascii="仿宋" w:hAnsi="仿宋" w:eastAsia="仿宋"/>
          <w:sz w:val="32"/>
          <w:szCs w:val="32"/>
          <w:u w:val="single"/>
          <w:lang w:val="en-US" w:eastAsia="zh-CN"/>
        </w:rPr>
        <w:t>479.65</w:t>
      </w:r>
      <w:r>
        <w:rPr>
          <w:rFonts w:hint="eastAsia" w:ascii="仿宋" w:hAnsi="仿宋" w:eastAsia="仿宋"/>
          <w:sz w:val="32"/>
          <w:szCs w:val="32"/>
        </w:rPr>
        <w:t xml:space="preserve"> 万元、卫生健康支出 </w:t>
      </w:r>
      <w:r>
        <w:rPr>
          <w:rFonts w:hint="eastAsia" w:ascii="仿宋" w:hAnsi="仿宋" w:eastAsia="仿宋"/>
          <w:sz w:val="32"/>
          <w:szCs w:val="32"/>
          <w:u w:val="single"/>
          <w:lang w:val="en-US" w:eastAsia="zh-CN"/>
        </w:rPr>
        <w:t>16.58</w:t>
      </w:r>
      <w:r>
        <w:rPr>
          <w:rFonts w:hint="eastAsia" w:ascii="仿宋" w:hAnsi="仿宋" w:eastAsia="仿宋"/>
          <w:sz w:val="32"/>
          <w:szCs w:val="32"/>
          <w:u w:val="single"/>
        </w:rPr>
        <w:t xml:space="preserve">  </w:t>
      </w:r>
      <w:r>
        <w:rPr>
          <w:rFonts w:hint="eastAsia" w:ascii="仿宋" w:hAnsi="仿宋" w:eastAsia="仿宋"/>
          <w:sz w:val="32"/>
          <w:szCs w:val="32"/>
        </w:rPr>
        <w:t xml:space="preserve">万元、住房保障支出 </w:t>
      </w:r>
      <w:r>
        <w:rPr>
          <w:rFonts w:hint="eastAsia" w:ascii="仿宋" w:hAnsi="仿宋" w:eastAsia="仿宋"/>
          <w:sz w:val="32"/>
          <w:szCs w:val="32"/>
          <w:u w:val="single"/>
          <w:lang w:val="en-US" w:eastAsia="zh-CN"/>
        </w:rPr>
        <w:t>18.71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ind w:firstLine="640" w:firstLineChars="200"/>
        <w:rPr>
          <w:rFonts w:ascii="仿宋" w:hAnsi="仿宋" w:eastAsia="仿宋"/>
          <w:sz w:val="32"/>
          <w:szCs w:val="32"/>
        </w:rPr>
      </w:pPr>
      <w:r>
        <w:rPr>
          <w:rFonts w:hint="eastAsia" w:ascii="仿宋" w:hAnsi="仿宋" w:eastAsia="仿宋"/>
          <w:sz w:val="32"/>
          <w:szCs w:val="32"/>
        </w:rPr>
        <w:t>1.社会保障和就业支出（类）抚恤（款）其他优抚支出（项）预算数为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165.04</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50.88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44.57</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2024年其他优抚支出增加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rPr>
        <w:t>2.社会保障和就业支出（类）退役安置（款）军队转业干部安置（项）预算数为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7.13</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7.13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2024年新增义务兵优待</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3.</w:t>
      </w:r>
      <w:r>
        <w:rPr>
          <w:rFonts w:hint="eastAsia" w:ascii="仿宋" w:hAnsi="仿宋" w:eastAsia="仿宋"/>
          <w:sz w:val="32"/>
          <w:szCs w:val="32"/>
        </w:rPr>
        <w:t>社会保障和就业支出（类）抚恤（款）其他优抚支出（项）预算数为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15.69</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12.05</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331.04</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2024年军队转业干部安置增加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4.</w:t>
      </w:r>
      <w:r>
        <w:rPr>
          <w:rFonts w:hint="eastAsia" w:ascii="仿宋" w:hAnsi="仿宋" w:eastAsia="仿宋"/>
          <w:sz w:val="32"/>
          <w:szCs w:val="32"/>
        </w:rPr>
        <w:t>社会保障和就业支出（类）抚恤（款）其他退役安置支出（项）预算数为</w:t>
      </w:r>
      <w:r>
        <w:rPr>
          <w:rFonts w:hint="eastAsia" w:ascii="仿宋" w:hAnsi="仿宋" w:eastAsia="仿宋"/>
          <w:sz w:val="32"/>
          <w:szCs w:val="32"/>
          <w:u w:val="single"/>
          <w:lang w:val="en-US" w:eastAsia="zh-CN"/>
        </w:rPr>
        <w:t>0.57</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0.57</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2024年新增其他退役安置支出</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5.</w:t>
      </w:r>
      <w:r>
        <w:rPr>
          <w:rFonts w:hint="eastAsia" w:ascii="仿宋" w:hAnsi="仿宋" w:eastAsia="仿宋"/>
          <w:sz w:val="32"/>
          <w:szCs w:val="32"/>
        </w:rPr>
        <w:t>社会保障和就业支出（类） 财政对基本养老保险基金的补助（款）财政对其他基本养老保险基金的补助（项）预算数为</w:t>
      </w:r>
      <w:r>
        <w:rPr>
          <w:rFonts w:hint="eastAsia" w:ascii="仿宋" w:hAnsi="仿宋" w:eastAsia="仿宋"/>
          <w:sz w:val="32"/>
          <w:szCs w:val="32"/>
          <w:u w:val="single"/>
          <w:lang w:val="en-US" w:eastAsia="zh-CN"/>
        </w:rPr>
        <w:t>26.19</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6.35</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32</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2024年财政对其他基本养老保险基金的补助增加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6.</w:t>
      </w:r>
      <w:r>
        <w:rPr>
          <w:rFonts w:hint="eastAsia" w:ascii="仿宋" w:hAnsi="仿宋" w:eastAsia="仿宋"/>
          <w:sz w:val="32"/>
          <w:szCs w:val="32"/>
        </w:rPr>
        <w:t>社会保障和就业支出（类） 财政对其他社会保险基金的补助（款）财政对工伤保险基金的补助（项）预算数为</w:t>
      </w:r>
      <w:r>
        <w:rPr>
          <w:rFonts w:hint="eastAsia" w:ascii="仿宋" w:hAnsi="仿宋" w:eastAsia="仿宋"/>
          <w:sz w:val="32"/>
          <w:szCs w:val="32"/>
          <w:u w:val="single"/>
          <w:lang w:val="en-US" w:eastAsia="zh-CN"/>
        </w:rPr>
        <w:t>0.17</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0.05</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41.67</w:t>
      </w:r>
      <w:r>
        <w:rPr>
          <w:rFonts w:hint="eastAsia" w:ascii="仿宋" w:hAnsi="仿宋" w:eastAsia="仿宋"/>
          <w:sz w:val="32"/>
          <w:szCs w:val="32"/>
          <w:u w:val="single"/>
        </w:rPr>
        <w:t xml:space="preserve"> </w:t>
      </w:r>
      <w:r>
        <w:rPr>
          <w:rFonts w:hint="eastAsia" w:ascii="仿宋" w:hAnsi="仿宋" w:eastAsia="仿宋"/>
          <w:sz w:val="32"/>
          <w:szCs w:val="32"/>
        </w:rPr>
        <w:t>%。主要是</w:t>
      </w:r>
      <w:r>
        <w:rPr>
          <w:rFonts w:hint="eastAsia" w:ascii="仿宋" w:hAnsi="仿宋" w:eastAsia="仿宋"/>
          <w:sz w:val="32"/>
          <w:szCs w:val="32"/>
          <w:lang w:val="en-US" w:eastAsia="zh-CN"/>
        </w:rPr>
        <w:t>2024年财政对工伤保险基金的补助增加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7.</w:t>
      </w:r>
      <w:r>
        <w:rPr>
          <w:rFonts w:hint="eastAsia" w:ascii="仿宋" w:hAnsi="仿宋" w:eastAsia="仿宋"/>
          <w:sz w:val="32"/>
          <w:szCs w:val="32"/>
        </w:rPr>
        <w:t>社会保障和就业支出（类） 财政对其他社会保险基金的补助（款）财政对失业保险基金的补助（项）预算数为</w:t>
      </w:r>
      <w:r>
        <w:rPr>
          <w:rFonts w:hint="eastAsia" w:ascii="仿宋" w:hAnsi="仿宋" w:eastAsia="仿宋"/>
          <w:sz w:val="32"/>
          <w:szCs w:val="32"/>
          <w:u w:val="single"/>
          <w:lang w:val="en-US" w:eastAsia="zh-CN"/>
        </w:rPr>
        <w:t>0.44</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0.16</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57.14</w:t>
      </w:r>
      <w:r>
        <w:rPr>
          <w:rFonts w:hint="eastAsia" w:ascii="仿宋" w:hAnsi="仿宋" w:eastAsia="仿宋"/>
          <w:sz w:val="32"/>
          <w:szCs w:val="32"/>
        </w:rPr>
        <w:t>%。主要是</w:t>
      </w:r>
      <w:r>
        <w:rPr>
          <w:rFonts w:hint="eastAsia" w:ascii="仿宋" w:hAnsi="仿宋" w:eastAsia="仿宋"/>
          <w:sz w:val="32"/>
          <w:szCs w:val="32"/>
          <w:lang w:val="en-US" w:eastAsia="zh-CN"/>
        </w:rPr>
        <w:t>2024年财政对失业保险基金的补助增加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8.</w:t>
      </w:r>
      <w:r>
        <w:rPr>
          <w:rFonts w:hint="eastAsia" w:ascii="仿宋" w:hAnsi="仿宋" w:eastAsia="仿宋"/>
          <w:sz w:val="32"/>
          <w:szCs w:val="32"/>
        </w:rPr>
        <w:t>社会保障和就业支出（类） 退役军人管理事务（款）行政运行（项）预算数为</w:t>
      </w:r>
      <w:r>
        <w:rPr>
          <w:rFonts w:hint="eastAsia" w:ascii="仿宋" w:hAnsi="仿宋" w:eastAsia="仿宋"/>
          <w:sz w:val="32"/>
          <w:szCs w:val="32"/>
          <w:u w:val="single"/>
          <w:lang w:val="en-US" w:eastAsia="zh-CN"/>
        </w:rPr>
        <w:t>181.49</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22.39</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14.1</w:t>
      </w:r>
      <w:r>
        <w:rPr>
          <w:rFonts w:hint="eastAsia" w:ascii="仿宋" w:hAnsi="仿宋" w:eastAsia="仿宋"/>
          <w:sz w:val="32"/>
          <w:szCs w:val="32"/>
        </w:rPr>
        <w:t>%。主要是</w:t>
      </w:r>
      <w:r>
        <w:rPr>
          <w:rFonts w:hint="eastAsia" w:ascii="仿宋" w:hAnsi="仿宋" w:eastAsia="仿宋"/>
          <w:sz w:val="32"/>
          <w:szCs w:val="32"/>
          <w:lang w:val="en-US" w:eastAsia="zh-CN"/>
        </w:rPr>
        <w:t>2024年行政运行增加</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9.</w:t>
      </w:r>
      <w:r>
        <w:rPr>
          <w:rFonts w:hint="eastAsia" w:ascii="仿宋" w:hAnsi="仿宋" w:eastAsia="仿宋"/>
          <w:sz w:val="32"/>
          <w:szCs w:val="32"/>
        </w:rPr>
        <w:t>社会保障和就业支出（类） 退役军人管理事务（款）其他退役军人事务管理支出（项）预算数为</w:t>
      </w:r>
      <w:r>
        <w:rPr>
          <w:rFonts w:hint="eastAsia" w:ascii="仿宋" w:hAnsi="仿宋" w:eastAsia="仿宋"/>
          <w:sz w:val="32"/>
          <w:szCs w:val="32"/>
          <w:u w:val="single"/>
          <w:lang w:val="en-US" w:eastAsia="zh-CN"/>
        </w:rPr>
        <w:t>50.33</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69.63</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58.04</w:t>
      </w:r>
      <w:r>
        <w:rPr>
          <w:rFonts w:hint="eastAsia" w:ascii="仿宋" w:hAnsi="仿宋" w:eastAsia="仿宋"/>
          <w:sz w:val="32"/>
          <w:szCs w:val="32"/>
        </w:rPr>
        <w:t>%。主要是</w:t>
      </w:r>
      <w:r>
        <w:rPr>
          <w:rFonts w:hint="eastAsia" w:ascii="仿宋" w:hAnsi="仿宋" w:eastAsia="仿宋"/>
          <w:sz w:val="32"/>
          <w:szCs w:val="32"/>
          <w:lang w:val="en-US" w:eastAsia="zh-CN"/>
        </w:rPr>
        <w:t>2024年其他退役军人事务管理支出减少</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10.</w:t>
      </w:r>
      <w:r>
        <w:rPr>
          <w:rFonts w:hint="eastAsia" w:ascii="仿宋" w:hAnsi="仿宋" w:eastAsia="仿宋"/>
          <w:sz w:val="32"/>
          <w:szCs w:val="32"/>
        </w:rPr>
        <w:t>社会保障和就业支出（类） 退役军人管理事务（款）拥军优属（项）预算数为</w:t>
      </w:r>
      <w:r>
        <w:rPr>
          <w:rFonts w:hint="eastAsia" w:ascii="仿宋" w:hAnsi="仿宋" w:eastAsia="仿宋"/>
          <w:sz w:val="32"/>
          <w:szCs w:val="32"/>
          <w:u w:val="single"/>
          <w:lang w:val="en-US" w:eastAsia="zh-CN"/>
        </w:rPr>
        <w:t>32.6</w:t>
      </w:r>
      <w:r>
        <w:rPr>
          <w:rFonts w:hint="eastAsia" w:ascii="仿宋" w:hAnsi="仿宋" w:eastAsia="仿宋"/>
          <w:sz w:val="32"/>
          <w:szCs w:val="32"/>
        </w:rPr>
        <w:t>万元，比2023年执行数</w:t>
      </w:r>
      <w:r>
        <w:rPr>
          <w:rFonts w:hint="eastAsia" w:ascii="仿宋" w:hAnsi="仿宋" w:eastAsia="仿宋"/>
          <w:sz w:val="32"/>
          <w:szCs w:val="32"/>
          <w:lang w:eastAsia="zh-CN"/>
        </w:rPr>
        <w:t>减少</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112.8</w:t>
      </w:r>
      <w:r>
        <w:rPr>
          <w:rFonts w:hint="eastAsia" w:ascii="仿宋" w:hAnsi="仿宋" w:eastAsia="仿宋"/>
          <w:sz w:val="32"/>
          <w:szCs w:val="32"/>
        </w:rPr>
        <w:t>万元，</w:t>
      </w:r>
      <w:r>
        <w:rPr>
          <w:rFonts w:hint="eastAsia" w:ascii="仿宋" w:hAnsi="仿宋" w:eastAsia="仿宋"/>
          <w:sz w:val="32"/>
          <w:szCs w:val="32"/>
          <w:lang w:eastAsia="zh-CN"/>
        </w:rPr>
        <w:t>下降</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77.58</w:t>
      </w:r>
      <w:r>
        <w:rPr>
          <w:rFonts w:hint="eastAsia" w:ascii="仿宋" w:hAnsi="仿宋" w:eastAsia="仿宋"/>
          <w:sz w:val="32"/>
          <w:szCs w:val="32"/>
        </w:rPr>
        <w:t>%。主要是</w:t>
      </w:r>
      <w:r>
        <w:rPr>
          <w:rFonts w:hint="eastAsia" w:ascii="仿宋" w:hAnsi="仿宋" w:eastAsia="仿宋"/>
          <w:sz w:val="32"/>
          <w:szCs w:val="32"/>
          <w:lang w:val="en-US" w:eastAsia="zh-CN"/>
        </w:rPr>
        <w:t>2024年拥军优属减少</w:t>
      </w:r>
      <w:r>
        <w:rPr>
          <w:rFonts w:hint="eastAsia" w:ascii="仿宋" w:hAnsi="仿宋" w:eastAsia="仿宋"/>
          <w:sz w:val="32"/>
          <w:szCs w:val="32"/>
        </w:rPr>
        <w:t>。</w:t>
      </w:r>
    </w:p>
    <w:p>
      <w:pPr>
        <w:ind w:firstLine="640" w:firstLineChars="200"/>
        <w:rPr>
          <w:rFonts w:hint="eastAsia" w:ascii="仿宋" w:hAnsi="仿宋" w:eastAsia="仿宋"/>
          <w:sz w:val="32"/>
          <w:szCs w:val="32"/>
        </w:rPr>
      </w:pPr>
      <w:r>
        <w:rPr>
          <w:rFonts w:hint="eastAsia" w:ascii="仿宋" w:hAnsi="仿宋" w:eastAsia="仿宋"/>
          <w:sz w:val="32"/>
          <w:szCs w:val="32"/>
          <w:lang w:val="en-US" w:eastAsia="zh-CN"/>
        </w:rPr>
        <w:t>11.</w:t>
      </w:r>
      <w:r>
        <w:rPr>
          <w:rFonts w:hint="eastAsia" w:ascii="仿宋" w:hAnsi="仿宋" w:eastAsia="仿宋"/>
          <w:sz w:val="32"/>
          <w:szCs w:val="32"/>
        </w:rPr>
        <w:t>卫生健康支出（类）行政事业单位医疗（款）公务员医疗补助（项）预算数为</w:t>
      </w:r>
      <w:r>
        <w:rPr>
          <w:rFonts w:hint="eastAsia" w:ascii="仿宋" w:hAnsi="仿宋" w:eastAsia="仿宋"/>
          <w:sz w:val="32"/>
          <w:szCs w:val="32"/>
          <w:u w:val="single"/>
          <w:lang w:val="en-US" w:eastAsia="zh-CN"/>
        </w:rPr>
        <w:t>3.12</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0.36</w:t>
      </w:r>
      <w:r>
        <w:rPr>
          <w:rFonts w:hint="eastAsia" w:ascii="仿宋" w:hAnsi="仿宋" w:eastAsia="仿宋"/>
          <w:sz w:val="32"/>
          <w:szCs w:val="32"/>
        </w:rPr>
        <w:t>万元，</w:t>
      </w:r>
      <w:r>
        <w:rPr>
          <w:rFonts w:hint="eastAsia" w:ascii="仿宋" w:hAnsi="仿宋" w:eastAsia="仿宋"/>
          <w:sz w:val="32"/>
          <w:szCs w:val="32"/>
          <w:lang w:eastAsia="zh-CN"/>
        </w:rPr>
        <w:t>上升</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13.04</w:t>
      </w:r>
      <w:r>
        <w:rPr>
          <w:rFonts w:hint="eastAsia" w:ascii="仿宋" w:hAnsi="仿宋" w:eastAsia="仿宋"/>
          <w:sz w:val="32"/>
          <w:szCs w:val="32"/>
        </w:rPr>
        <w:t>%。主要是</w:t>
      </w:r>
      <w:r>
        <w:rPr>
          <w:rFonts w:hint="eastAsia" w:ascii="仿宋" w:hAnsi="仿宋" w:eastAsia="仿宋"/>
          <w:sz w:val="32"/>
          <w:szCs w:val="32"/>
          <w:lang w:val="en-US" w:eastAsia="zh-CN"/>
        </w:rPr>
        <w:t>2024年公务员医疗补助增加</w:t>
      </w:r>
      <w:r>
        <w:rPr>
          <w:rFonts w:hint="eastAsia" w:ascii="仿宋" w:hAnsi="仿宋" w:eastAsia="仿宋"/>
          <w:sz w:val="32"/>
          <w:szCs w:val="32"/>
        </w:rPr>
        <w:t>。</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12.卫生健康支出（类）财政对基本医疗保险基金的补助（款）财政对职工基本医疗保险基金的补助（项）预算数为</w:t>
      </w:r>
      <w:r>
        <w:rPr>
          <w:rFonts w:hint="eastAsia" w:ascii="仿宋" w:hAnsi="仿宋" w:eastAsia="仿宋"/>
          <w:sz w:val="32"/>
          <w:szCs w:val="32"/>
          <w:u w:val="single"/>
          <w:lang w:val="en-US" w:eastAsia="zh-CN"/>
        </w:rPr>
        <w:t>12.01</w:t>
      </w:r>
      <w:r>
        <w:rPr>
          <w:rFonts w:hint="eastAsia" w:ascii="仿宋" w:hAnsi="仿宋" w:eastAsia="仿宋"/>
          <w:sz w:val="32"/>
          <w:szCs w:val="32"/>
          <w:lang w:val="en-US" w:eastAsia="zh-CN"/>
        </w:rPr>
        <w:t>万元，比2023年执行数增加</w:t>
      </w:r>
      <w:r>
        <w:rPr>
          <w:rFonts w:hint="eastAsia" w:ascii="仿宋" w:hAnsi="仿宋" w:eastAsia="仿宋"/>
          <w:sz w:val="32"/>
          <w:szCs w:val="32"/>
          <w:u w:val="single"/>
          <w:lang w:val="en-US" w:eastAsia="zh-CN"/>
        </w:rPr>
        <w:t>2.46</w:t>
      </w:r>
      <w:r>
        <w:rPr>
          <w:rFonts w:hint="eastAsia" w:ascii="仿宋" w:hAnsi="仿宋" w:eastAsia="仿宋"/>
          <w:sz w:val="32"/>
          <w:szCs w:val="32"/>
          <w:lang w:val="en-US" w:eastAsia="zh-CN"/>
        </w:rPr>
        <w:t xml:space="preserve">万元，上升 </w:t>
      </w:r>
      <w:r>
        <w:rPr>
          <w:rFonts w:hint="eastAsia" w:ascii="仿宋" w:hAnsi="仿宋" w:eastAsia="仿宋"/>
          <w:sz w:val="32"/>
          <w:szCs w:val="32"/>
          <w:u w:val="single"/>
          <w:lang w:val="en-US" w:eastAsia="zh-CN"/>
        </w:rPr>
        <w:t>25.76</w:t>
      </w:r>
      <w:r>
        <w:rPr>
          <w:rFonts w:hint="eastAsia" w:ascii="仿宋" w:hAnsi="仿宋" w:eastAsia="仿宋"/>
          <w:sz w:val="32"/>
          <w:szCs w:val="32"/>
          <w:lang w:val="en-US" w:eastAsia="zh-CN"/>
        </w:rPr>
        <w:t>%。主要是2024年财政对职工基本医疗保险基金的补助增加。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13.卫生健康支出（类）优抚对象医疗（款）优抚对象医疗补助（项）预算数为</w:t>
      </w:r>
      <w:r>
        <w:rPr>
          <w:rFonts w:hint="eastAsia" w:ascii="仿宋" w:hAnsi="仿宋" w:eastAsia="仿宋"/>
          <w:sz w:val="32"/>
          <w:szCs w:val="32"/>
          <w:u w:val="single"/>
          <w:lang w:val="en-US" w:eastAsia="zh-CN"/>
        </w:rPr>
        <w:t>1.21</w:t>
      </w:r>
      <w:r>
        <w:rPr>
          <w:rFonts w:hint="eastAsia" w:ascii="仿宋" w:hAnsi="仿宋" w:eastAsia="仿宋"/>
          <w:sz w:val="32"/>
          <w:szCs w:val="32"/>
          <w:lang w:val="en-US" w:eastAsia="zh-CN"/>
        </w:rPr>
        <w:t>万元，比2023年执行数增加</w:t>
      </w:r>
      <w:r>
        <w:rPr>
          <w:rFonts w:hint="eastAsia" w:ascii="仿宋" w:hAnsi="仿宋" w:eastAsia="仿宋"/>
          <w:sz w:val="32"/>
          <w:szCs w:val="32"/>
          <w:u w:val="single"/>
          <w:lang w:val="en-US" w:eastAsia="zh-CN"/>
        </w:rPr>
        <w:t>0.77</w:t>
      </w:r>
      <w:r>
        <w:rPr>
          <w:rFonts w:hint="eastAsia" w:ascii="仿宋" w:hAnsi="仿宋" w:eastAsia="仿宋"/>
          <w:sz w:val="32"/>
          <w:szCs w:val="32"/>
          <w:lang w:val="en-US" w:eastAsia="zh-CN"/>
        </w:rPr>
        <w:t>万元，上升</w:t>
      </w:r>
      <w:r>
        <w:rPr>
          <w:rFonts w:hint="eastAsia" w:ascii="仿宋" w:hAnsi="仿宋" w:eastAsia="仿宋"/>
          <w:sz w:val="32"/>
          <w:szCs w:val="32"/>
          <w:u w:val="single"/>
          <w:lang w:val="en-US" w:eastAsia="zh-CN"/>
        </w:rPr>
        <w:t>175</w:t>
      </w:r>
      <w:r>
        <w:rPr>
          <w:rFonts w:hint="eastAsia" w:ascii="仿宋" w:hAnsi="仿宋" w:eastAsia="仿宋"/>
          <w:sz w:val="32"/>
          <w:szCs w:val="32"/>
          <w:lang w:val="en-US" w:eastAsia="zh-CN"/>
        </w:rPr>
        <w:t>%。主要是2024年优抚对象医疗补助增加。</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lang w:val="en-US" w:eastAsia="zh-CN"/>
        </w:rPr>
        <w:t>14.卫生健康支出（类）优抚对象医疗（款）其他优抚对象医疗支出（项）预算数为</w:t>
      </w:r>
      <w:r>
        <w:rPr>
          <w:rFonts w:hint="eastAsia" w:ascii="仿宋" w:hAnsi="仿宋" w:eastAsia="仿宋"/>
          <w:sz w:val="32"/>
          <w:szCs w:val="32"/>
          <w:u w:val="single"/>
          <w:lang w:val="en-US" w:eastAsia="zh-CN"/>
        </w:rPr>
        <w:t>0.24</w:t>
      </w:r>
      <w:r>
        <w:rPr>
          <w:rFonts w:hint="eastAsia" w:ascii="仿宋" w:hAnsi="仿宋" w:eastAsia="仿宋"/>
          <w:sz w:val="32"/>
          <w:szCs w:val="32"/>
          <w:lang w:val="en-US" w:eastAsia="zh-CN"/>
        </w:rPr>
        <w:t>万元，比2023年执行数增加</w:t>
      </w:r>
      <w:r>
        <w:rPr>
          <w:rFonts w:hint="eastAsia" w:ascii="仿宋" w:hAnsi="仿宋" w:eastAsia="仿宋"/>
          <w:sz w:val="32"/>
          <w:szCs w:val="32"/>
          <w:u w:val="single"/>
          <w:lang w:val="en-US" w:eastAsia="zh-CN"/>
        </w:rPr>
        <w:t>0.24</w:t>
      </w:r>
      <w:r>
        <w:rPr>
          <w:rFonts w:hint="eastAsia" w:ascii="仿宋" w:hAnsi="仿宋" w:eastAsia="仿宋"/>
          <w:sz w:val="32"/>
          <w:szCs w:val="32"/>
          <w:lang w:val="en-US" w:eastAsia="zh-CN"/>
        </w:rPr>
        <w:t>万元，上升</w:t>
      </w:r>
      <w:r>
        <w:rPr>
          <w:rFonts w:hint="eastAsia" w:ascii="仿宋" w:hAnsi="仿宋" w:eastAsia="仿宋"/>
          <w:sz w:val="32"/>
          <w:szCs w:val="32"/>
          <w:u w:val="single"/>
          <w:lang w:val="en-US" w:eastAsia="zh-CN"/>
        </w:rPr>
        <w:t>100</w:t>
      </w:r>
      <w:r>
        <w:rPr>
          <w:rFonts w:hint="eastAsia" w:ascii="仿宋" w:hAnsi="仿宋" w:eastAsia="仿宋"/>
          <w:sz w:val="32"/>
          <w:szCs w:val="32"/>
          <w:lang w:val="en-US" w:eastAsia="zh-CN"/>
        </w:rPr>
        <w:t>%。主要是2024年新增其他优抚对象医疗支出。</w:t>
      </w:r>
    </w:p>
    <w:p>
      <w:pPr>
        <w:ind w:firstLine="640" w:firstLineChars="200"/>
        <w:rPr>
          <w:rFonts w:hint="default" w:ascii="仿宋" w:hAnsi="仿宋" w:eastAsia="仿宋"/>
          <w:sz w:val="32"/>
          <w:szCs w:val="32"/>
          <w:lang w:val="en-US" w:eastAsia="zh-CN"/>
        </w:rPr>
      </w:pPr>
      <w:r>
        <w:rPr>
          <w:rFonts w:hint="eastAsia" w:ascii="仿宋" w:hAnsi="仿宋" w:eastAsia="仿宋"/>
          <w:sz w:val="32"/>
          <w:szCs w:val="32"/>
          <w:lang w:val="en-US" w:eastAsia="zh-CN"/>
        </w:rPr>
        <w:t>15.住房保障支出（类）住房改革支出（款）住房公积金（项）预算数为</w:t>
      </w:r>
      <w:r>
        <w:rPr>
          <w:rFonts w:hint="eastAsia" w:ascii="仿宋" w:hAnsi="仿宋" w:eastAsia="仿宋"/>
          <w:sz w:val="32"/>
          <w:szCs w:val="32"/>
          <w:u w:val="single"/>
          <w:lang w:val="en-US" w:eastAsia="zh-CN"/>
        </w:rPr>
        <w:t>18.71</w:t>
      </w:r>
      <w:r>
        <w:rPr>
          <w:rFonts w:hint="eastAsia" w:ascii="仿宋" w:hAnsi="仿宋" w:eastAsia="仿宋"/>
          <w:sz w:val="32"/>
          <w:szCs w:val="32"/>
          <w:lang w:val="en-US" w:eastAsia="zh-CN"/>
        </w:rPr>
        <w:t>万元，比2023年执行数增加</w:t>
      </w:r>
      <w:r>
        <w:rPr>
          <w:rFonts w:hint="eastAsia" w:ascii="仿宋" w:hAnsi="仿宋" w:eastAsia="仿宋"/>
          <w:sz w:val="32"/>
          <w:szCs w:val="32"/>
          <w:u w:val="single"/>
          <w:lang w:val="en-US" w:eastAsia="zh-CN"/>
        </w:rPr>
        <w:t>2.17</w:t>
      </w:r>
      <w:r>
        <w:rPr>
          <w:rFonts w:hint="eastAsia" w:ascii="仿宋" w:hAnsi="仿宋" w:eastAsia="仿宋"/>
          <w:sz w:val="32"/>
          <w:szCs w:val="32"/>
          <w:lang w:val="en-US" w:eastAsia="zh-CN"/>
        </w:rPr>
        <w:t>万元，上升</w:t>
      </w:r>
      <w:r>
        <w:rPr>
          <w:rFonts w:hint="eastAsia" w:ascii="仿宋" w:hAnsi="仿宋" w:eastAsia="仿宋"/>
          <w:sz w:val="32"/>
          <w:szCs w:val="32"/>
          <w:u w:val="single"/>
          <w:lang w:val="en-US" w:eastAsia="zh-CN"/>
        </w:rPr>
        <w:t>13.12</w:t>
      </w:r>
      <w:r>
        <w:rPr>
          <w:rFonts w:hint="eastAsia" w:ascii="仿宋" w:hAnsi="仿宋" w:eastAsia="仿宋"/>
          <w:sz w:val="32"/>
          <w:szCs w:val="32"/>
          <w:lang w:val="en-US" w:eastAsia="zh-CN"/>
        </w:rPr>
        <w:t>%。主要是2024年住房公积金增加。</w:t>
      </w: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242.13</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225.45</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u w:val="single"/>
          <w:lang w:val="en-US" w:eastAsia="zh-CN"/>
        </w:rPr>
        <w:t>154.03</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32.87</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109.31</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11.85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26.19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12.01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3.12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0.61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0.44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0.17</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18.71</w:t>
      </w:r>
      <w:r>
        <w:rPr>
          <w:rFonts w:hint="eastAsia" w:ascii="仿宋" w:hAnsi="仿宋" w:eastAsia="仿宋"/>
          <w:sz w:val="32"/>
          <w:szCs w:val="32"/>
          <w:lang w:val="en-US" w:eastAsia="zh-CN"/>
        </w:rPr>
        <w:t>万元</w:t>
      </w:r>
      <w:r>
        <w:rPr>
          <w:rFonts w:hint="eastAsia" w:ascii="仿宋" w:hAnsi="仿宋" w:eastAsia="仿宋"/>
          <w:sz w:val="32"/>
          <w:szCs w:val="32"/>
        </w:rPr>
        <w:t>、其他工资福利支出</w:t>
      </w:r>
      <w:r>
        <w:rPr>
          <w:rFonts w:hint="eastAsia" w:ascii="仿宋" w:hAnsi="仿宋" w:eastAsia="仿宋"/>
          <w:sz w:val="32"/>
          <w:szCs w:val="32"/>
          <w:u w:val="single"/>
          <w:lang w:val="en-US" w:eastAsia="zh-CN"/>
        </w:rPr>
        <w:t>10.78</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16.68</w:t>
      </w:r>
      <w:r>
        <w:rPr>
          <w:rFonts w:hint="eastAsia" w:ascii="仿宋" w:hAnsi="仿宋" w:eastAsia="仿宋"/>
          <w:sz w:val="32"/>
          <w:szCs w:val="32"/>
          <w:u w:val="single"/>
        </w:rPr>
        <w:t xml:space="preserve">  </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u w:val="single"/>
          <w:lang w:val="en-US" w:eastAsia="zh-CN"/>
        </w:rPr>
        <w:t>16.68</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水费</w:t>
      </w:r>
      <w:r>
        <w:rPr>
          <w:rFonts w:hint="eastAsia" w:ascii="仿宋" w:hAnsi="仿宋" w:eastAsia="仿宋"/>
          <w:sz w:val="32"/>
          <w:szCs w:val="32"/>
          <w:u w:val="single"/>
          <w:lang w:val="en-US" w:eastAsia="zh-CN"/>
        </w:rPr>
        <w:t>0.1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电费</w:t>
      </w:r>
      <w:r>
        <w:rPr>
          <w:rFonts w:hint="eastAsia" w:ascii="仿宋" w:hAnsi="仿宋" w:eastAsia="仿宋"/>
          <w:sz w:val="32"/>
          <w:szCs w:val="32"/>
          <w:u w:val="single"/>
          <w:lang w:val="en-US" w:eastAsia="zh-CN"/>
        </w:rPr>
        <w:t>1.2</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3.18</w:t>
      </w:r>
      <w:r>
        <w:rPr>
          <w:rFonts w:hint="eastAsia" w:ascii="仿宋" w:hAnsi="仿宋" w:eastAsia="仿宋"/>
          <w:sz w:val="32"/>
          <w:szCs w:val="32"/>
          <w:lang w:val="en-US" w:eastAsia="zh-CN"/>
        </w:rPr>
        <w:t>万元</w:t>
      </w:r>
      <w:r>
        <w:rPr>
          <w:rFonts w:hint="eastAsia" w:ascii="仿宋" w:hAnsi="仿宋" w:eastAsia="仿宋"/>
          <w:sz w:val="32"/>
          <w:szCs w:val="32"/>
        </w:rPr>
        <w:t>、福利费</w:t>
      </w:r>
      <w:r>
        <w:rPr>
          <w:rFonts w:hint="eastAsia" w:ascii="仿宋" w:hAnsi="仿宋" w:eastAsia="仿宋"/>
          <w:sz w:val="32"/>
          <w:szCs w:val="32"/>
          <w:u w:val="single"/>
          <w:lang w:val="en-US" w:eastAsia="zh-CN"/>
        </w:rPr>
        <w:t>0.05</w:t>
      </w:r>
      <w:r>
        <w:rPr>
          <w:rFonts w:hint="eastAsia" w:ascii="仿宋" w:hAnsi="仿宋" w:eastAsia="仿宋"/>
          <w:sz w:val="32"/>
          <w:szCs w:val="32"/>
          <w:lang w:val="en-US" w:eastAsia="zh-CN"/>
        </w:rPr>
        <w:t>万元、其他商品和服务支出</w:t>
      </w:r>
      <w:r>
        <w:rPr>
          <w:rFonts w:hint="eastAsia" w:ascii="仿宋" w:hAnsi="仿宋" w:eastAsia="仿宋"/>
          <w:sz w:val="32"/>
          <w:szCs w:val="32"/>
          <w:u w:val="single"/>
          <w:lang w:val="en-US" w:eastAsia="zh-CN"/>
        </w:rPr>
        <w:t>11.65</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（教育</w:t>
      </w:r>
      <w:r>
        <w:rPr>
          <w:rFonts w:ascii="仿宋" w:hAnsi="仿宋" w:eastAsia="仿宋"/>
          <w:sz w:val="32"/>
          <w:szCs w:val="32"/>
        </w:rPr>
        <w:t>部门</w:t>
      </w:r>
      <w:r>
        <w:rPr>
          <w:rFonts w:hint="eastAsia" w:ascii="仿宋" w:hAnsi="仿宋" w:eastAsia="仿宋"/>
          <w:sz w:val="32"/>
          <w:szCs w:val="32"/>
        </w:rPr>
        <w:t>根据预算安排情况</w:t>
      </w:r>
      <w:r>
        <w:rPr>
          <w:rFonts w:ascii="仿宋" w:hAnsi="仿宋" w:eastAsia="仿宋"/>
          <w:sz w:val="32"/>
          <w:szCs w:val="32"/>
        </w:rPr>
        <w:t>填</w:t>
      </w:r>
      <w:r>
        <w:rPr>
          <w:rFonts w:hint="eastAsia" w:ascii="仿宋" w:hAnsi="仿宋" w:eastAsia="仿宋"/>
          <w:sz w:val="32"/>
          <w:szCs w:val="32"/>
        </w:rPr>
        <w:t>列本部门</w:t>
      </w:r>
      <w:r>
        <w:rPr>
          <w:rFonts w:ascii="仿宋" w:hAnsi="仿宋" w:eastAsia="仿宋"/>
          <w:sz w:val="32"/>
          <w:szCs w:val="32"/>
        </w:rPr>
        <w:t>涉及的免费教育经费</w:t>
      </w:r>
      <w:r>
        <w:rPr>
          <w:rFonts w:hint="eastAsia" w:ascii="仿宋" w:hAnsi="仿宋" w:eastAsia="仿宋"/>
          <w:sz w:val="32"/>
          <w:szCs w:val="32"/>
        </w:rPr>
        <w:t>、</w:t>
      </w:r>
      <w:r>
        <w:rPr>
          <w:rFonts w:ascii="仿宋" w:hAnsi="仿宋" w:eastAsia="仿宋"/>
          <w:sz w:val="32"/>
          <w:szCs w:val="32"/>
        </w:rPr>
        <w:t>生均公用经费</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rPr>
        <w:t>的具体</w:t>
      </w:r>
      <w:r>
        <w:rPr>
          <w:rFonts w:ascii="仿宋" w:hAnsi="仿宋" w:eastAsia="仿宋"/>
          <w:sz w:val="32"/>
          <w:szCs w:val="32"/>
        </w:rPr>
        <w:t>科目。</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七、一般公共预算“三公”经费预算总体情况</w:t>
      </w:r>
    </w:p>
    <w:p>
      <w:pPr>
        <w:ind w:left="958" w:leftChars="304" w:hanging="320" w:hangingChars="100"/>
        <w:rPr>
          <w:rFonts w:hint="default" w:ascii="仿宋" w:hAnsi="仿宋" w:eastAsia="仿宋"/>
          <w:sz w:val="32"/>
          <w:szCs w:val="32"/>
          <w:lang w:val="en-US" w:eastAsia="zh-CN"/>
        </w:rPr>
      </w:pPr>
      <w:r>
        <w:rPr>
          <w:rFonts w:hint="eastAsia" w:ascii="仿宋" w:hAnsi="仿宋" w:eastAsia="仿宋"/>
          <w:sz w:val="32"/>
          <w:szCs w:val="32"/>
          <w:lang w:eastAsia="zh-CN"/>
        </w:rPr>
        <w:t>我部门</w:t>
      </w:r>
      <w:r>
        <w:rPr>
          <w:rFonts w:hint="eastAsia" w:ascii="仿宋" w:hAnsi="仿宋" w:eastAsia="仿宋"/>
          <w:sz w:val="32"/>
          <w:szCs w:val="32"/>
        </w:rPr>
        <w:t>2024年度没有一般公共预算“三公”经费支</w:t>
      </w:r>
      <w:r>
        <w:rPr>
          <w:rFonts w:hint="eastAsia" w:ascii="仿宋" w:hAnsi="仿宋" w:eastAsia="仿宋"/>
          <w:sz w:val="32"/>
          <w:szCs w:val="32"/>
          <w:lang w:eastAsia="zh-CN"/>
        </w:rPr>
        <w:t>出。</w:t>
      </w:r>
    </w:p>
    <w:p>
      <w:pPr>
        <w:ind w:left="958" w:leftChars="304" w:hanging="320" w:hangingChars="1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仿宋" w:hAnsi="仿宋" w:eastAsia="仿宋" w:cs="Times New Roman"/>
          <w:sz w:val="32"/>
          <w:szCs w:val="32"/>
          <w:lang w:val="en-US" w:eastAsia="zh-CN"/>
        </w:rPr>
      </w:pPr>
      <w:r>
        <w:rPr>
          <w:rFonts w:hint="eastAsia" w:ascii="仿宋" w:hAnsi="仿宋" w:eastAsia="仿宋" w:cs="Times New Roman"/>
          <w:sz w:val="32"/>
          <w:szCs w:val="32"/>
          <w:lang w:eastAsia="zh-CN"/>
        </w:rPr>
        <w:t>我部门</w:t>
      </w:r>
      <w:r>
        <w:rPr>
          <w:rFonts w:hint="eastAsia" w:ascii="仿宋" w:hAnsi="仿宋" w:eastAsia="仿宋" w:cs="Times New Roman"/>
          <w:sz w:val="32"/>
          <w:szCs w:val="32"/>
        </w:rPr>
        <w:t>2024年度没有政府性基金“三公”经费支出</w:t>
      </w:r>
      <w:r>
        <w:rPr>
          <w:rFonts w:hint="eastAsia" w:ascii="仿宋" w:hAnsi="仿宋" w:eastAsia="仿宋" w:cs="Times New Roman"/>
          <w:sz w:val="32"/>
          <w:szCs w:val="32"/>
          <w:lang w:eastAsia="zh-CN"/>
        </w:rPr>
        <w:t>，</w:t>
      </w:r>
      <w:r>
        <w:rPr>
          <w:rFonts w:hint="eastAsia" w:ascii="仿宋" w:hAnsi="仿宋" w:eastAsia="仿宋" w:cs="Times New Roman"/>
          <w:sz w:val="32"/>
          <w:szCs w:val="32"/>
          <w:lang w:val="en-US" w:eastAsia="zh-CN"/>
        </w:rPr>
        <w:t>2023年度没有政府性基金“三公”经费支出</w:t>
      </w:r>
      <w:r>
        <w:rPr>
          <w:rFonts w:hint="eastAsia" w:ascii="仿宋" w:hAnsi="仿宋" w:eastAsia="仿宋" w:cs="Times New Roman"/>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hint="eastAsia" w:ascii="仿宋" w:hAnsi="仿宋" w:eastAsia="仿宋"/>
          <w:sz w:val="32"/>
          <w:szCs w:val="32"/>
        </w:rPr>
      </w:pPr>
      <w:r>
        <w:rPr>
          <w:rFonts w:hint="eastAsia" w:ascii="仿宋" w:hAnsi="仿宋" w:eastAsia="仿宋"/>
          <w:sz w:val="32"/>
          <w:szCs w:val="32"/>
        </w:rPr>
        <w:t>2024年</w:t>
      </w:r>
      <w:r>
        <w:rPr>
          <w:rFonts w:hint="eastAsia" w:ascii="仿宋" w:hAnsi="仿宋" w:eastAsia="仿宋"/>
          <w:sz w:val="32"/>
          <w:szCs w:val="32"/>
          <w:lang w:eastAsia="zh-CN"/>
        </w:rPr>
        <w:t>退役军人事务局</w:t>
      </w:r>
      <w:r>
        <w:rPr>
          <w:rFonts w:hint="eastAsia" w:ascii="仿宋" w:hAnsi="仿宋" w:eastAsia="仿宋"/>
          <w:sz w:val="32"/>
          <w:szCs w:val="32"/>
        </w:rPr>
        <w:t>的机关运行经费财政拨款预算</w:t>
      </w:r>
      <w:r>
        <w:rPr>
          <w:rFonts w:hint="eastAsia" w:ascii="仿宋" w:hAnsi="仿宋" w:eastAsia="仿宋"/>
          <w:sz w:val="32"/>
          <w:szCs w:val="32"/>
          <w:u w:val="single"/>
          <w:lang w:val="en-US" w:eastAsia="zh-CN"/>
        </w:rPr>
        <w:t>16.68</w:t>
      </w:r>
      <w:r>
        <w:rPr>
          <w:rFonts w:hint="eastAsia" w:ascii="仿宋" w:hAnsi="仿宋" w:eastAsia="仿宋"/>
          <w:sz w:val="32"/>
          <w:szCs w:val="32"/>
          <w:lang w:val="en-US" w:eastAsia="zh-CN"/>
        </w:rPr>
        <w:t>万元，</w:t>
      </w:r>
      <w:r>
        <w:rPr>
          <w:rFonts w:hint="eastAsia" w:ascii="仿宋" w:hAnsi="仿宋" w:eastAsia="仿宋"/>
          <w:sz w:val="32"/>
          <w:szCs w:val="32"/>
        </w:rPr>
        <w:t>比2023年预算增加</w:t>
      </w:r>
      <w:r>
        <w:rPr>
          <w:rFonts w:hint="eastAsia" w:ascii="仿宋" w:hAnsi="仿宋" w:eastAsia="仿宋"/>
          <w:sz w:val="32"/>
          <w:szCs w:val="32"/>
          <w:u w:val="single"/>
          <w:lang w:val="en-US" w:eastAsia="zh-CN"/>
        </w:rPr>
        <w:t>0.42</w:t>
      </w:r>
      <w:r>
        <w:rPr>
          <w:rFonts w:hint="eastAsia" w:ascii="仿宋" w:hAnsi="仿宋" w:eastAsia="仿宋"/>
          <w:sz w:val="32"/>
          <w:szCs w:val="32"/>
        </w:rPr>
        <w:t>万元，增长</w:t>
      </w:r>
      <w:r>
        <w:rPr>
          <w:rFonts w:hint="eastAsia" w:ascii="仿宋" w:hAnsi="仿宋" w:eastAsia="仿宋"/>
          <w:sz w:val="32"/>
          <w:szCs w:val="32"/>
          <w:u w:val="single"/>
          <w:lang w:val="en-US" w:eastAsia="zh-CN"/>
        </w:rPr>
        <w:t>2.58</w:t>
      </w:r>
      <w:r>
        <w:rPr>
          <w:rFonts w:hint="eastAsia" w:ascii="仿宋" w:hAnsi="仿宋" w:eastAsia="仿宋"/>
          <w:sz w:val="32"/>
          <w:szCs w:val="32"/>
        </w:rPr>
        <w:t xml:space="preserve"> %。主要原因是</w:t>
      </w:r>
      <w:r>
        <w:rPr>
          <w:rFonts w:hint="eastAsia" w:ascii="仿宋" w:hAnsi="仿宋" w:eastAsia="仿宋"/>
          <w:sz w:val="32"/>
          <w:szCs w:val="32"/>
          <w:lang w:val="en-US" w:eastAsia="zh-CN"/>
        </w:rPr>
        <w:t>2024年工会经费增加</w:t>
      </w:r>
      <w:r>
        <w:rPr>
          <w:rFonts w:hint="eastAsia" w:ascii="仿宋" w:hAnsi="仿宋" w:eastAsia="仿宋"/>
          <w:sz w:val="32"/>
          <w:szCs w:val="32"/>
        </w:rPr>
        <w:t>。</w:t>
      </w:r>
    </w:p>
    <w:p>
      <w:pPr>
        <w:autoSpaceDE w:val="0"/>
        <w:autoSpaceDN w:val="0"/>
        <w:adjustRightInd w:val="0"/>
        <w:ind w:firstLine="640" w:firstLineChars="200"/>
        <w:rPr>
          <w:rFonts w:ascii="楷体" w:hAnsi="楷体" w:eastAsia="楷体"/>
          <w:sz w:val="32"/>
          <w:szCs w:val="32"/>
        </w:rPr>
      </w:pPr>
      <w:r>
        <w:rPr>
          <w:rFonts w:hint="eastAsia" w:ascii="楷体" w:hAnsi="楷体" w:eastAsia="楷体"/>
          <w:sz w:val="32"/>
          <w:szCs w:val="32"/>
        </w:rPr>
        <w:t>（二）政府采购情况说明。</w:t>
      </w:r>
    </w:p>
    <w:p>
      <w:pPr>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政府采购预算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w:t>
      </w:r>
      <w:r>
        <w:rPr>
          <w:rFonts w:hint="eastAsia" w:ascii="仿宋" w:hAnsi="仿宋" w:eastAsia="仿宋"/>
          <w:sz w:val="32"/>
          <w:szCs w:val="32"/>
          <w:lang w:eastAsia="zh-CN"/>
        </w:rPr>
        <w:t>国有资产占有使用情况</w:t>
      </w:r>
      <w:r>
        <w:rPr>
          <w:rFonts w:hint="eastAsia" w:ascii="仿宋" w:hAnsi="仿宋" w:eastAsia="仿宋"/>
          <w:sz w:val="32"/>
          <w:szCs w:val="32"/>
          <w:lang w:val="en-US" w:eastAsia="zh-CN"/>
        </w:rPr>
        <w:t>预算</w:t>
      </w:r>
      <w:r>
        <w:rPr>
          <w:rFonts w:hint="eastAsia" w:ascii="仿宋" w:hAnsi="仿宋" w:eastAsia="仿宋"/>
          <w:sz w:val="32"/>
          <w:szCs w:val="32"/>
        </w:rPr>
        <w:t>，特此说明。</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ind w:firstLine="640" w:firstLineChars="200"/>
        <w:rPr>
          <w:rFonts w:hint="eastAsia" w:ascii="仿宋" w:hAnsi="仿宋" w:eastAsia="仿宋"/>
          <w:sz w:val="32"/>
          <w:szCs w:val="32"/>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，没有预算绩效情况，特此说明。</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numPr>
          <w:ilvl w:val="0"/>
          <w:numId w:val="0"/>
        </w:numPr>
        <w:ind w:firstLine="960" w:firstLineChars="300"/>
        <w:rPr>
          <w:rFonts w:hint="eastAsia" w:ascii="仿宋" w:hAnsi="仿宋" w:eastAsia="仿宋"/>
          <w:sz w:val="32"/>
          <w:szCs w:val="32"/>
          <w:lang w:eastAsia="zh-CN"/>
        </w:rPr>
      </w:pPr>
      <w:r>
        <w:rPr>
          <w:rFonts w:hint="eastAsia" w:ascii="仿宋" w:hAnsi="仿宋" w:eastAsia="仿宋"/>
          <w:sz w:val="32"/>
          <w:szCs w:val="32"/>
          <w:lang w:eastAsia="zh-CN"/>
        </w:rPr>
        <w:t>本单位截止202</w:t>
      </w:r>
      <w:r>
        <w:rPr>
          <w:rFonts w:hint="eastAsia" w:ascii="仿宋" w:hAnsi="仿宋" w:eastAsia="仿宋"/>
          <w:sz w:val="32"/>
          <w:szCs w:val="32"/>
          <w:lang w:val="en-US" w:eastAsia="zh-CN"/>
        </w:rPr>
        <w:t>4</w:t>
      </w:r>
      <w:r>
        <w:rPr>
          <w:rFonts w:hint="eastAsia" w:ascii="仿宋" w:hAnsi="仿宋" w:eastAsia="仿宋"/>
          <w:sz w:val="32"/>
          <w:szCs w:val="32"/>
          <w:lang w:eastAsia="zh-CN"/>
        </w:rPr>
        <w:t>年</w:t>
      </w:r>
      <w:r>
        <w:rPr>
          <w:rFonts w:hint="eastAsia" w:ascii="仿宋" w:hAnsi="仿宋" w:eastAsia="仿宋"/>
          <w:sz w:val="32"/>
          <w:szCs w:val="32"/>
          <w:lang w:val="en-US" w:eastAsia="zh-CN"/>
        </w:rPr>
        <w:t>1</w:t>
      </w:r>
      <w:r>
        <w:rPr>
          <w:rFonts w:hint="eastAsia" w:ascii="仿宋" w:hAnsi="仿宋" w:eastAsia="仿宋"/>
          <w:sz w:val="32"/>
          <w:szCs w:val="32"/>
          <w:lang w:eastAsia="zh-CN"/>
        </w:rPr>
        <w:t>月</w:t>
      </w:r>
      <w:r>
        <w:rPr>
          <w:rFonts w:hint="eastAsia" w:ascii="仿宋" w:hAnsi="仿宋" w:eastAsia="仿宋"/>
          <w:sz w:val="32"/>
          <w:szCs w:val="32"/>
          <w:lang w:val="en-US" w:eastAsia="zh-CN"/>
        </w:rPr>
        <w:t>25日</w:t>
      </w:r>
      <w:r>
        <w:rPr>
          <w:rFonts w:hint="eastAsia" w:ascii="仿宋" w:hAnsi="仿宋" w:eastAsia="仿宋"/>
          <w:sz w:val="32"/>
          <w:szCs w:val="32"/>
          <w:lang w:eastAsia="zh-CN"/>
        </w:rPr>
        <w:t>，没有扶贫资金使用，特此说明。</w:t>
      </w:r>
    </w:p>
    <w:p>
      <w:pPr>
        <w:numPr>
          <w:ilvl w:val="0"/>
          <w:numId w:val="1"/>
        </w:numPr>
        <w:ind w:firstLine="960" w:firstLineChars="300"/>
        <w:rPr>
          <w:rFonts w:hint="eastAsia" w:ascii="楷体" w:hAnsi="楷体" w:eastAsia="楷体"/>
          <w:sz w:val="32"/>
          <w:szCs w:val="32"/>
        </w:rPr>
      </w:pPr>
      <w:r>
        <w:rPr>
          <w:rFonts w:hint="eastAsia" w:ascii="楷体" w:hAnsi="楷体" w:eastAsia="楷体"/>
          <w:sz w:val="32"/>
          <w:szCs w:val="32"/>
        </w:rPr>
        <w:t>政府债务情况。</w:t>
      </w:r>
    </w:p>
    <w:p>
      <w:pPr>
        <w:numPr>
          <w:ilvl w:val="0"/>
          <w:numId w:val="0"/>
        </w:numPr>
        <w:ind w:firstLine="960" w:firstLineChars="300"/>
        <w:rPr>
          <w:rFonts w:hint="eastAsia" w:ascii="仿宋" w:hAnsi="仿宋" w:eastAsia="仿宋"/>
          <w:sz w:val="32"/>
          <w:szCs w:val="32"/>
          <w:lang w:val="en-US"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w:t>
      </w:r>
      <w:r>
        <w:rPr>
          <w:rFonts w:hint="eastAsia" w:ascii="仿宋" w:hAnsi="仿宋" w:eastAsia="仿宋"/>
          <w:sz w:val="32"/>
          <w:szCs w:val="32"/>
        </w:rPr>
        <w:t>月</w:t>
      </w:r>
      <w:r>
        <w:rPr>
          <w:rFonts w:hint="eastAsia" w:ascii="仿宋" w:hAnsi="仿宋" w:eastAsia="仿宋"/>
          <w:sz w:val="32"/>
          <w:szCs w:val="32"/>
          <w:lang w:val="en-US" w:eastAsia="zh-CN"/>
        </w:rPr>
        <w:t>25日</w:t>
      </w:r>
      <w:r>
        <w:rPr>
          <w:rFonts w:hint="eastAsia" w:ascii="仿宋" w:hAnsi="仿宋" w:eastAsia="仿宋"/>
          <w:sz w:val="32"/>
          <w:szCs w:val="32"/>
        </w:rPr>
        <w:t>，没有待偿还的债务、待回购股权投资和应付工程物资款，特此说明</w:t>
      </w:r>
      <w:r>
        <w:rPr>
          <w:rFonts w:hint="eastAsia" w:ascii="仿宋" w:hAnsi="仿宋" w:eastAsia="仿宋"/>
          <w:sz w:val="32"/>
          <w:szCs w:val="32"/>
          <w:lang w:eastAsia="zh-CN"/>
        </w:rPr>
        <w:t>。</w:t>
      </w:r>
    </w:p>
    <w:p>
      <w:pPr>
        <w:ind w:firstLine="640" w:firstLineChars="200"/>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hint="eastAsia" w:ascii="仿宋" w:hAnsi="仿宋" w:eastAsia="仿宋"/>
          <w:sz w:val="32"/>
          <w:szCs w:val="32"/>
        </w:rPr>
      </w:pPr>
      <w:bookmarkStart w:id="0" w:name="_GoBack"/>
      <w:bookmarkEnd w:id="0"/>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jc w:val="center"/>
        <w:rPr>
          <w:rFonts w:ascii="方正小标宋简体" w:hAnsi="仿宋" w:eastAsia="方正小标宋简体"/>
          <w:sz w:val="32"/>
          <w:szCs w:val="32"/>
        </w:rPr>
      </w:pPr>
    </w:p>
    <w:p>
      <w:pPr>
        <w:rPr>
          <w:rFonts w:hint="eastAsia" w:ascii="仿宋" w:hAnsi="仿宋" w:eastAsia="仿宋"/>
          <w:sz w:val="32"/>
          <w:szCs w:val="32"/>
        </w:rPr>
      </w:pPr>
      <w:r>
        <w:rPr>
          <w:rFonts w:hint="eastAsia" w:ascii="仿宋_GB2312" w:hAnsi="仿宋_GB2312" w:eastAsia="仿宋_GB2312" w:cs="仿宋_GB2312"/>
          <w:b/>
          <w:kern w:val="2"/>
          <w:sz w:val="32"/>
          <w:szCs w:val="32"/>
          <w:lang w:val="en-US" w:eastAsia="zh-CN" w:bidi="ar-SA"/>
        </w:rPr>
        <w:t>一、一般公共预算拨款收入</w:t>
      </w:r>
      <w:r>
        <w:rPr>
          <w:rFonts w:hint="eastAsia" w:ascii="仿宋" w:hAnsi="仿宋" w:eastAsia="仿宋"/>
          <w:sz w:val="32"/>
          <w:szCs w:val="32"/>
        </w:rPr>
        <w:t>，指财政当年拨付的资金。</w:t>
      </w:r>
    </w:p>
    <w:p>
      <w:pPr>
        <w:rPr>
          <w:rFonts w:hint="eastAsia" w:ascii="仿宋" w:hAnsi="仿宋" w:eastAsia="仿宋"/>
          <w:sz w:val="32"/>
          <w:szCs w:val="32"/>
        </w:rPr>
      </w:pPr>
      <w:r>
        <w:rPr>
          <w:rFonts w:hint="eastAsia" w:ascii="仿宋_GB2312" w:hAnsi="仿宋_GB2312" w:eastAsia="仿宋_GB2312" w:cs="仿宋_GB2312"/>
          <w:b/>
          <w:kern w:val="2"/>
          <w:sz w:val="32"/>
          <w:szCs w:val="32"/>
          <w:lang w:val="en-US" w:eastAsia="zh-CN" w:bidi="ar-SA"/>
        </w:rPr>
        <w:t>二、住房保障支出（类）住房改革支出（款）</w:t>
      </w:r>
      <w:r>
        <w:rPr>
          <w:rFonts w:hint="eastAsia" w:ascii="仿宋" w:hAnsi="仿宋" w:eastAsia="仿宋"/>
          <w:sz w:val="32"/>
          <w:szCs w:val="32"/>
        </w:rPr>
        <w:t>，指按照国家政策规定用于住房改革方面的支出。</w:t>
      </w:r>
    </w:p>
    <w:p>
      <w:pPr>
        <w:rPr>
          <w:rFonts w:hint="eastAsia" w:ascii="仿宋" w:hAnsi="仿宋" w:eastAsia="仿宋"/>
          <w:sz w:val="32"/>
          <w:szCs w:val="32"/>
        </w:rPr>
      </w:pPr>
      <w:r>
        <w:rPr>
          <w:rFonts w:hint="eastAsia" w:ascii="仿宋_GB2312" w:hAnsi="仿宋_GB2312" w:eastAsia="仿宋_GB2312" w:cs="仿宋_GB2312"/>
          <w:b/>
          <w:kern w:val="2"/>
          <w:sz w:val="32"/>
          <w:szCs w:val="32"/>
          <w:lang w:val="en-US" w:eastAsia="zh-CN" w:bidi="ar-SA"/>
        </w:rPr>
        <w:t>三、基本支出</w:t>
      </w:r>
      <w:r>
        <w:rPr>
          <w:rFonts w:hint="eastAsia" w:ascii="仿宋" w:hAnsi="仿宋" w:eastAsia="仿宋"/>
          <w:sz w:val="32"/>
          <w:szCs w:val="32"/>
        </w:rPr>
        <w:t>，指为保障机构正常运转，完成日常工作任务而发生的人员支出和公用支出。</w:t>
      </w:r>
    </w:p>
    <w:p>
      <w:pPr>
        <w:rPr>
          <w:rFonts w:hint="eastAsia" w:ascii="仿宋" w:hAnsi="仿宋" w:eastAsia="仿宋"/>
          <w:sz w:val="32"/>
          <w:szCs w:val="32"/>
        </w:rPr>
      </w:pPr>
      <w:r>
        <w:rPr>
          <w:rFonts w:hint="eastAsia" w:ascii="仿宋_GB2312" w:hAnsi="仿宋_GB2312" w:eastAsia="仿宋_GB2312" w:cs="仿宋_GB2312"/>
          <w:b/>
          <w:kern w:val="2"/>
          <w:sz w:val="32"/>
          <w:szCs w:val="32"/>
          <w:lang w:val="en-US" w:eastAsia="zh-CN" w:bidi="ar-SA"/>
        </w:rPr>
        <w:t>四、项目支出</w:t>
      </w:r>
      <w:r>
        <w:rPr>
          <w:rFonts w:hint="eastAsia" w:ascii="仿宋" w:hAnsi="仿宋" w:eastAsia="仿宋"/>
          <w:sz w:val="32"/>
          <w:szCs w:val="32"/>
        </w:rPr>
        <w:t>，指在基本支出之外为完成特定行政任务和事业发展目标所发生的支出。、</w:t>
      </w:r>
    </w:p>
    <w:p>
      <w:pPr>
        <w:rPr>
          <w:rFonts w:hint="eastAsia" w:ascii="仿宋" w:hAnsi="仿宋" w:eastAsia="仿宋"/>
          <w:sz w:val="32"/>
          <w:szCs w:val="32"/>
        </w:rPr>
      </w:pPr>
      <w:r>
        <w:rPr>
          <w:rFonts w:hint="eastAsia" w:ascii="仿宋_GB2312" w:hAnsi="仿宋_GB2312" w:eastAsia="仿宋_GB2312" w:cs="仿宋_GB2312"/>
          <w:b/>
          <w:kern w:val="2"/>
          <w:sz w:val="32"/>
          <w:szCs w:val="32"/>
          <w:lang w:val="en-US" w:eastAsia="zh-CN" w:bidi="ar-SA"/>
        </w:rPr>
        <w:t>五、“三公”经费</w:t>
      </w:r>
      <w:r>
        <w:rPr>
          <w:rFonts w:hint="eastAsia" w:ascii="仿宋" w:hAnsi="仿宋" w:eastAsia="仿宋"/>
          <w:sz w:val="32"/>
          <w:szCs w:val="32"/>
        </w:rPr>
        <w:t>，指纳入中央财政预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rPr>
          <w:rFonts w:hint="eastAsia" w:ascii="仿宋" w:hAnsi="仿宋" w:eastAsia="仿宋"/>
          <w:sz w:val="32"/>
          <w:szCs w:val="32"/>
        </w:rPr>
      </w:pPr>
      <w:r>
        <w:rPr>
          <w:rFonts w:hint="eastAsia" w:ascii="仿宋_GB2312" w:hAnsi="仿宋_GB2312" w:eastAsia="仿宋_GB2312" w:cs="仿宋_GB2312"/>
          <w:b/>
          <w:kern w:val="2"/>
          <w:sz w:val="32"/>
          <w:szCs w:val="32"/>
          <w:lang w:val="en-US" w:eastAsia="zh-CN" w:bidi="ar-SA"/>
        </w:rPr>
        <w:t>六、机关运行经费</w:t>
      </w:r>
      <w:r>
        <w:rPr>
          <w:rFonts w:hint="eastAsia" w:ascii="仿宋" w:hAnsi="仿宋" w:eastAsia="仿宋"/>
          <w:sz w:val="32"/>
          <w:szCs w:val="32"/>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Pr>
        <w:rPr>
          <w:rFonts w:hint="eastAsia"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Fonts w:ascii="宋体" w:hAnsi="宋体" w:eastAsia="宋体"/>
        <w:sz w:val="24"/>
        <w:szCs w:val="24"/>
      </w:rPr>
    </w:pPr>
    <w:r>
      <w:rPr>
        <w:rStyle w:val="9"/>
        <w:rFonts w:ascii="宋体" w:hAnsi="宋体" w:eastAsia="宋体"/>
        <w:sz w:val="24"/>
        <w:szCs w:val="24"/>
      </w:rPr>
      <w:fldChar w:fldCharType="begin"/>
    </w:r>
    <w:r>
      <w:rPr>
        <w:rStyle w:val="9"/>
        <w:rFonts w:ascii="宋体" w:hAnsi="宋体" w:eastAsia="宋体"/>
        <w:sz w:val="24"/>
        <w:szCs w:val="24"/>
      </w:rPr>
      <w:instrText xml:space="preserve">PAGE  </w:instrText>
    </w:r>
    <w:r>
      <w:rPr>
        <w:rStyle w:val="9"/>
        <w:rFonts w:ascii="宋体" w:hAnsi="宋体" w:eastAsia="宋体"/>
        <w:sz w:val="24"/>
        <w:szCs w:val="24"/>
      </w:rPr>
      <w:fldChar w:fldCharType="separate"/>
    </w:r>
    <w:r>
      <w:rPr>
        <w:rStyle w:val="9"/>
        <w:rFonts w:ascii="宋体" w:hAnsi="宋体" w:eastAsia="宋体"/>
        <w:sz w:val="24"/>
        <w:szCs w:val="24"/>
      </w:rPr>
      <w:t>- 3 -</w:t>
    </w:r>
    <w:r>
      <w:rPr>
        <w:rStyle w:val="9"/>
        <w:rFonts w:ascii="宋体" w:hAnsi="宋体" w:eastAsia="宋体"/>
        <w:sz w:val="24"/>
        <w:szCs w:val="24"/>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A32CA"/>
    <w:multiLevelType w:val="singleLevel"/>
    <w:tmpl w:val="018A32CA"/>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JhZGEwYmFlMWIzMjY1MDhjZmRmNTYzMjBkM2Y1MjM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6C929F2"/>
    <w:rsid w:val="0BDC6C08"/>
    <w:rsid w:val="0F8B4BD7"/>
    <w:rsid w:val="15141382"/>
    <w:rsid w:val="178E6312"/>
    <w:rsid w:val="217F0425"/>
    <w:rsid w:val="27892156"/>
    <w:rsid w:val="38234171"/>
    <w:rsid w:val="449B4A0C"/>
    <w:rsid w:val="51D13F3D"/>
    <w:rsid w:val="55596623"/>
    <w:rsid w:val="57746F05"/>
    <w:rsid w:val="5A0013FC"/>
    <w:rsid w:val="5BFD3E45"/>
    <w:rsid w:val="5FE652BA"/>
    <w:rsid w:val="6CDE62A8"/>
    <w:rsid w:val="6D466E3E"/>
    <w:rsid w:val="6F63060D"/>
    <w:rsid w:val="733339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semiHidden/>
    <w:unhideWhenUsed/>
    <w:qFormat/>
    <w:uiPriority w:val="99"/>
    <w:rPr>
      <w:sz w:val="18"/>
      <w:szCs w:val="18"/>
    </w:rPr>
  </w:style>
  <w:style w:type="paragraph" w:styleId="4">
    <w:name w:val="footer"/>
    <w:basedOn w:val="1"/>
    <w:link w:val="11"/>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5">
    <w:name w:val="header"/>
    <w:basedOn w:val="1"/>
    <w:link w:val="10"/>
    <w:unhideWhenUsed/>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uiPriority w:val="0"/>
    <w:pPr>
      <w:spacing w:before="0" w:beforeAutospacing="1" w:after="0" w:afterAutospacing="1"/>
      <w:ind w:left="0" w:right="0"/>
      <w:jc w:val="left"/>
    </w:pPr>
    <w:rPr>
      <w:kern w:val="0"/>
      <w:sz w:val="24"/>
      <w:lang w:val="en-US" w:eastAsia="zh-CN" w:bidi="ar"/>
    </w:rPr>
  </w:style>
  <w:style w:type="character" w:styleId="9">
    <w:name w:val="page number"/>
    <w:basedOn w:val="8"/>
    <w:qFormat/>
    <w:uiPriority w:val="0"/>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character" w:customStyle="1" w:styleId="12">
    <w:name w:val="批注框文本 字符"/>
    <w:basedOn w:val="8"/>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11</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2024-02-04T08:15:08Z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CA55011669584D98A79CA0E84AAD7E6B_12</vt:lpwstr>
  </property>
</Properties>
</file>