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工布江达县</w:t>
      </w:r>
      <w:r>
        <w:rPr>
          <w:rFonts w:hint="eastAsia" w:ascii="方正小标宋简体" w:hAnsi="仿宋" w:eastAsia="方正小标宋简体"/>
          <w:sz w:val="44"/>
          <w:szCs w:val="44"/>
          <w:lang w:eastAsia="zh-CN"/>
        </w:rPr>
        <w:t>加兴乡</w:t>
      </w:r>
      <w:r>
        <w:rPr>
          <w:rFonts w:hint="eastAsia" w:ascii="方正小标宋简体" w:hAnsi="仿宋" w:eastAsia="方正小标宋简体"/>
          <w:sz w:val="44"/>
          <w:szCs w:val="44"/>
        </w:rPr>
        <w:t>人民政府2024年度部门（单位）预算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方正小标宋简体" w:hAnsi="仿宋" w:eastAsia="方正小标宋简体"/>
          <w:sz w:val="44"/>
          <w:szCs w:val="44"/>
        </w:rPr>
      </w:pPr>
      <w:r>
        <w:rPr>
          <w:rFonts w:hint="eastAsia" w:ascii="仿宋" w:hAnsi="仿宋" w:eastAsia="仿宋"/>
          <w:sz w:val="32"/>
          <w:szCs w:val="32"/>
          <w:lang w:val="en-US" w:eastAsia="zh-CN"/>
        </w:rPr>
        <w:t>二〇二四</w:t>
      </w:r>
      <w:r>
        <w:rPr>
          <w:rFonts w:hint="eastAsia" w:ascii="仿宋" w:hAnsi="仿宋" w:eastAsia="仿宋"/>
          <w:sz w:val="32"/>
          <w:szCs w:val="32"/>
        </w:rPr>
        <w:t>年</w:t>
      </w:r>
      <w:r>
        <w:rPr>
          <w:rFonts w:hint="eastAsia" w:ascii="仿宋" w:hAnsi="仿宋" w:eastAsia="仿宋"/>
          <w:sz w:val="32"/>
          <w:szCs w:val="32"/>
          <w:lang w:val="en-US" w:eastAsia="zh-CN"/>
        </w:rPr>
        <w:t>一</w:t>
      </w:r>
      <w:r>
        <w:rPr>
          <w:rFonts w:hint="eastAsia" w:ascii="仿宋" w:hAnsi="仿宋" w:eastAsia="仿宋"/>
          <w:sz w:val="32"/>
          <w:szCs w:val="32"/>
        </w:rPr>
        <w:t>月</w:t>
      </w:r>
      <w:r>
        <w:rPr>
          <w:rFonts w:hint="eastAsia" w:ascii="仿宋" w:hAnsi="仿宋" w:eastAsia="仿宋"/>
          <w:sz w:val="32"/>
          <w:szCs w:val="32"/>
          <w:lang w:val="en-US" w:eastAsia="zh-CN"/>
        </w:rPr>
        <w:t>三十一</w:t>
      </w:r>
      <w:r>
        <w:rPr>
          <w:rFonts w:hint="eastAsia" w:ascii="仿宋" w:hAnsi="仿宋" w:eastAsia="仿宋"/>
          <w:sz w:val="32"/>
          <w:szCs w:val="32"/>
        </w:rPr>
        <w:t>日</w:t>
      </w:r>
    </w:p>
    <w:p>
      <w:pPr>
        <w:jc w:val="center"/>
        <w:rPr>
          <w:rFonts w:hint="eastAsia" w:ascii="方正小标宋简体" w:hAnsi="仿宋" w:eastAsia="方正小标宋简体"/>
          <w:sz w:val="44"/>
          <w:szCs w:val="44"/>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第一部分 工布江达县加兴乡政府概况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w:t>
      </w:r>
      <w:r>
        <w:rPr>
          <w:rFonts w:hint="eastAsia" w:ascii="方正小标宋简体" w:hAnsi="仿宋" w:eastAsia="方正小标宋简体"/>
          <w:sz w:val="32"/>
          <w:szCs w:val="32"/>
        </w:rPr>
        <w:t>单位</w:t>
      </w:r>
      <w:r>
        <w:rPr>
          <w:rFonts w:hint="eastAsia" w:ascii="黑体" w:hAnsi="黑体" w:eastAsia="黑体"/>
          <w:sz w:val="32"/>
          <w:szCs w:val="32"/>
        </w:rPr>
        <w:t>）机构设置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第二部分工布江达县加兴乡政府预算明细表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第三部分工布江达县加兴乡政府预算数据分析</w:t>
      </w:r>
    </w:p>
    <w:p>
      <w:pPr>
        <w:rPr>
          <w:rFonts w:ascii="黑体" w:hAnsi="黑体" w:eastAsia="黑体"/>
          <w:sz w:val="32"/>
          <w:szCs w:val="32"/>
        </w:rPr>
      </w:pPr>
      <w:r>
        <w:rPr>
          <w:rFonts w:hint="eastAsia" w:ascii="黑体" w:hAnsi="黑体" w:eastAsia="黑体"/>
          <w:sz w:val="32"/>
          <w:szCs w:val="32"/>
        </w:rPr>
        <w:t>一、部门/单位收支总体情况</w:t>
      </w:r>
    </w:p>
    <w:p>
      <w:pPr>
        <w:rPr>
          <w:rFonts w:ascii="黑体" w:hAnsi="黑体" w:eastAsia="黑体"/>
          <w:sz w:val="32"/>
          <w:szCs w:val="32"/>
        </w:rPr>
      </w:pPr>
      <w:r>
        <w:rPr>
          <w:rFonts w:hint="eastAsia" w:ascii="黑体" w:hAnsi="黑体" w:eastAsia="黑体"/>
          <w:sz w:val="32"/>
          <w:szCs w:val="32"/>
        </w:rPr>
        <w:t>二、部门/单位收入总体情况</w:t>
      </w:r>
    </w:p>
    <w:p>
      <w:pPr>
        <w:rPr>
          <w:rFonts w:ascii="黑体" w:hAnsi="黑体" w:eastAsia="黑体"/>
          <w:sz w:val="32"/>
          <w:szCs w:val="32"/>
        </w:rPr>
      </w:pPr>
      <w:r>
        <w:rPr>
          <w:rFonts w:hint="eastAsia" w:ascii="黑体" w:hAnsi="黑体" w:eastAsia="黑体"/>
          <w:sz w:val="32"/>
          <w:szCs w:val="32"/>
        </w:rPr>
        <w:t>三、部门/单位支出总体情况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工布江达县加兴乡政府概况</w:t>
      </w:r>
    </w:p>
    <w:p>
      <w:pPr>
        <w:rPr>
          <w:rFonts w:ascii="仿宋" w:hAnsi="仿宋" w:eastAsia="仿宋"/>
          <w:sz w:val="32"/>
          <w:szCs w:val="32"/>
        </w:rPr>
      </w:pPr>
    </w:p>
    <w:p>
      <w:pPr>
        <w:rPr>
          <w:rFonts w:hint="eastAsia" w:ascii="黑体" w:hAnsi="黑体" w:eastAsia="黑体"/>
          <w:sz w:val="32"/>
          <w:szCs w:val="32"/>
        </w:rPr>
      </w:pPr>
      <w:r>
        <w:rPr>
          <w:rFonts w:hint="eastAsia" w:ascii="黑体" w:hAnsi="黑体" w:eastAsia="黑体"/>
          <w:sz w:val="32"/>
          <w:szCs w:val="32"/>
        </w:rPr>
        <w:t>一、主要职能</w:t>
      </w:r>
    </w:p>
    <w:p>
      <w:pPr>
        <w:rPr>
          <w:rFonts w:hint="eastAsia" w:ascii="黑体" w:hAnsi="黑体" w:eastAsia="黑体"/>
          <w:sz w:val="32"/>
          <w:szCs w:val="32"/>
        </w:rPr>
      </w:pPr>
      <w:r>
        <w:rPr>
          <w:rFonts w:hint="eastAsia" w:ascii="黑体" w:hAnsi="黑体" w:eastAsia="黑体"/>
          <w:sz w:val="32"/>
          <w:szCs w:val="32"/>
        </w:rPr>
        <w:t>（一）部门基本情况</w:t>
      </w:r>
    </w:p>
    <w:p>
      <w:pPr>
        <w:spacing w:line="560" w:lineRule="exact"/>
        <w:ind w:firstLine="560" w:firstLineChars="200"/>
        <w:rPr>
          <w:rFonts w:hint="eastAsia" w:ascii="仿宋" w:hAnsi="仿宋" w:eastAsia="仿宋" w:cs="Times New Roman"/>
          <w:sz w:val="28"/>
          <w:szCs w:val="28"/>
        </w:rPr>
      </w:pPr>
      <w:r>
        <w:rPr>
          <w:rFonts w:ascii="仿宋" w:hAnsi="仿宋" w:eastAsia="仿宋" w:cs="Times New Roman"/>
          <w:sz w:val="28"/>
          <w:szCs w:val="28"/>
        </w:rPr>
        <w:t>（1）</w:t>
      </w:r>
      <w:r>
        <w:rPr>
          <w:rFonts w:hint="eastAsia" w:ascii="仿宋" w:hAnsi="仿宋" w:eastAsia="仿宋" w:cs="Times New Roman"/>
          <w:sz w:val="28"/>
          <w:szCs w:val="28"/>
        </w:rPr>
        <w:t>贯彻落实党和国家在农牧区的各项方针政策和法律法规，做好农牧业、农牧区和农牧民的工作，重点围绕维护农牧区稳定、加强社会管理、加强基层组织建设、推进基层民主、促进经济发展、增加农牧民收入、强化公共服务、着力改善民生、促进农牧区政治安定、民族团结、社会和谐等方面全面履行职能；</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（2）</w:t>
      </w:r>
      <w:r>
        <w:rPr>
          <w:rFonts w:hint="eastAsia" w:ascii="仿宋" w:hAnsi="仿宋" w:eastAsia="仿宋" w:cs="Times New Roman"/>
          <w:sz w:val="28"/>
          <w:szCs w:val="28"/>
        </w:rPr>
        <w:t xml:space="preserve">加强基层组织建设，夯实基层基础，以“五个好”乡村党组织建设为目标，以“强乡带村”工程为切入点，切实加强乡镇党组织和党员队伍建设，全面带动村居基层组织建设，不断创新党组织设置方式，扩大党组织在农牧区的工作覆盖面，教育引导乡村党员干部围绕服务群众创先争优，努力为农牧民群众解难事、办实事、做好事。加强对大学生村官的教育管理，着力充实基层工作力量。加大农牧民党员特别是青年党员的发展力度，不断壮大党农牧区基层力量； </w:t>
      </w:r>
    </w:p>
    <w:p>
      <w:pPr>
        <w:spacing w:line="560" w:lineRule="exact"/>
        <w:ind w:firstLine="560" w:firstLineChars="200"/>
        <w:rPr>
          <w:rFonts w:hint="eastAsia" w:ascii="仿宋" w:hAnsi="仿宋" w:eastAsia="仿宋" w:cs="Times New Roman"/>
          <w:sz w:val="28"/>
          <w:szCs w:val="28"/>
        </w:rPr>
      </w:pPr>
      <w:r>
        <w:rPr>
          <w:rFonts w:ascii="仿宋" w:hAnsi="仿宋" w:eastAsia="仿宋" w:cs="Times New Roman"/>
          <w:sz w:val="28"/>
          <w:szCs w:val="28"/>
        </w:rPr>
        <w:t>（3）</w:t>
      </w:r>
      <w:r>
        <w:rPr>
          <w:rFonts w:hint="eastAsia" w:ascii="仿宋" w:hAnsi="仿宋" w:eastAsia="仿宋" w:cs="Times New Roman"/>
          <w:sz w:val="28"/>
          <w:szCs w:val="28"/>
        </w:rPr>
        <w:t>加强社会管理，维护社会稳定，创新工作机制，推行村务政务公开，扩宽服务渠道，引进服务方式。加强寺庙的管理服务和信教群众的教育引导，坚决抵御境外敌对势力特别是达赖集团利用宗教进行渗透破坏行动，决不允许宗教干预司法、行政、教育和经济建设。推进依法行政，严格依法履行职责，通过“一站式”服务、办事代理等多种形式，方便群众办事；</w:t>
      </w:r>
    </w:p>
    <w:p>
      <w:pPr>
        <w:spacing w:line="560" w:lineRule="exact"/>
        <w:ind w:firstLine="560" w:firstLineChars="200"/>
        <w:rPr>
          <w:rFonts w:hint="eastAsia" w:ascii="仿宋" w:hAnsi="仿宋" w:eastAsia="仿宋" w:cs="Times New Roman"/>
          <w:sz w:val="28"/>
          <w:szCs w:val="28"/>
        </w:rPr>
      </w:pPr>
      <w:r>
        <w:rPr>
          <w:rFonts w:ascii="仿宋" w:hAnsi="仿宋" w:eastAsia="仿宋" w:cs="Times New Roman"/>
          <w:sz w:val="28"/>
          <w:szCs w:val="28"/>
        </w:rPr>
        <w:t>（4）</w:t>
      </w:r>
      <w:r>
        <w:rPr>
          <w:rFonts w:hint="eastAsia" w:ascii="仿宋" w:hAnsi="仿宋" w:eastAsia="仿宋" w:cs="Times New Roman"/>
          <w:sz w:val="28"/>
          <w:szCs w:val="28"/>
        </w:rPr>
        <w:t>推进基层民主，促进农牧区和谐。加强农牧区基层干部队伍思想观念和作风建设，提高执政能力和服务水平，完善各项管理制度，建立健全科学的政绩评价标准和考核体系，发展基层民主，建立依法决策、科学决策的程序和机制。依法开展村民自治，推进农牧区和社区建设，促进社会组织健康发展，增强社会自治功能，促进农牧区和谐发展；</w:t>
      </w:r>
    </w:p>
    <w:p>
      <w:pPr>
        <w:spacing w:line="560" w:lineRule="exact"/>
        <w:ind w:firstLine="560" w:firstLineChars="200"/>
        <w:rPr>
          <w:rFonts w:hint="eastAsia" w:ascii="仿宋" w:hAnsi="仿宋" w:eastAsia="仿宋" w:cs="Times New Roman"/>
          <w:sz w:val="28"/>
          <w:szCs w:val="28"/>
        </w:rPr>
      </w:pPr>
      <w:r>
        <w:rPr>
          <w:rFonts w:ascii="仿宋" w:hAnsi="仿宋" w:eastAsia="仿宋" w:cs="Times New Roman"/>
          <w:sz w:val="28"/>
          <w:szCs w:val="28"/>
        </w:rPr>
        <w:t>（5）</w:t>
      </w:r>
      <w:r>
        <w:rPr>
          <w:rFonts w:hint="eastAsia" w:ascii="仿宋" w:hAnsi="仿宋" w:eastAsia="仿宋" w:cs="Times New Roman"/>
          <w:sz w:val="28"/>
          <w:szCs w:val="28"/>
        </w:rPr>
        <w:t>促进经济发展，增加农牧民收入。把经济工作的着力点放在营造良好的发展环境，扶持典型和示范引导上来，提高经济发展的质量和水平，积极探索发展农牧区经济的有效形式，做好乡村发展规划，发展农牧民专业合作组织，推动产业结构调整和产业升级。落实强农惠农措施，着力解决群众生产生活中的突出问题，切实维护农牧民合法权益。</w:t>
      </w:r>
    </w:p>
    <w:p>
      <w:pPr>
        <w:spacing w:line="560" w:lineRule="exact"/>
        <w:ind w:firstLine="640"/>
        <w:rPr>
          <w:rFonts w:ascii="仿宋" w:hAnsi="仿宋" w:eastAsia="仿宋" w:cs="Times New Roman"/>
          <w:sz w:val="28"/>
          <w:szCs w:val="28"/>
        </w:rPr>
      </w:pPr>
      <w:r>
        <w:rPr>
          <w:rFonts w:ascii="仿宋" w:hAnsi="仿宋" w:eastAsia="仿宋" w:cs="Times New Roman"/>
          <w:sz w:val="28"/>
          <w:szCs w:val="28"/>
        </w:rPr>
        <w:t>（</w:t>
      </w:r>
      <w:r>
        <w:rPr>
          <w:rFonts w:hint="eastAsia" w:ascii="仿宋" w:hAnsi="仿宋" w:eastAsia="仿宋" w:cs="Times New Roman"/>
          <w:sz w:val="28"/>
          <w:szCs w:val="28"/>
        </w:rPr>
        <w:t>6</w:t>
      </w:r>
      <w:r>
        <w:rPr>
          <w:rFonts w:ascii="仿宋" w:hAnsi="仿宋" w:eastAsia="仿宋" w:cs="Times New Roman"/>
          <w:sz w:val="28"/>
          <w:szCs w:val="28"/>
        </w:rPr>
        <w:t>）</w:t>
      </w:r>
      <w:r>
        <w:rPr>
          <w:rFonts w:hint="eastAsia" w:ascii="仿宋" w:hAnsi="仿宋" w:eastAsia="仿宋" w:cs="Times New Roman"/>
          <w:sz w:val="28"/>
          <w:szCs w:val="28"/>
        </w:rPr>
        <w:t>强化公共服务，着力改善民生。加强农牧民最急需的生活基础设施建设，完善农牧区公共服务。充分利用和整合农牧区资源，为农牧民提供有效的科技、教育、文化、信息、卫生、劳动就业、社会保障、社会救济等方面的服务，管好用好国家转移到农牧区的各种资金，为农牧区提高必要的社会保障，形成立体、多方位的服务体系。</w:t>
      </w:r>
    </w:p>
    <w:p>
      <w:pPr>
        <w:adjustRightIn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二、部门（</w:t>
      </w:r>
      <w:r>
        <w:rPr>
          <w:rFonts w:hint="eastAsia" w:ascii="方正小标宋简体" w:hAnsi="仿宋" w:eastAsia="方正小标宋简体"/>
          <w:sz w:val="32"/>
          <w:szCs w:val="32"/>
        </w:rPr>
        <w:t>单位</w:t>
      </w:r>
      <w:r>
        <w:rPr>
          <w:rFonts w:hint="eastAsia" w:ascii="黑体" w:hAnsi="黑体" w:eastAsia="黑体"/>
          <w:sz w:val="32"/>
          <w:szCs w:val="32"/>
        </w:rPr>
        <w:t>）机构设置</w:t>
      </w:r>
      <w:r>
        <w:rPr>
          <w:rFonts w:ascii="黑体" w:hAnsi="黑体" w:eastAsia="黑体"/>
          <w:sz w:val="32"/>
          <w:szCs w:val="32"/>
        </w:rPr>
        <w:t>情况</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工布江达县加兴乡政府</w:t>
      </w:r>
      <w:r>
        <w:rPr>
          <w:rFonts w:ascii="仿宋" w:hAnsi="仿宋" w:eastAsia="仿宋" w:cs="Times New Roman"/>
          <w:sz w:val="28"/>
          <w:szCs w:val="28"/>
        </w:rPr>
        <w:t>内设机构包括</w:t>
      </w:r>
      <w:r>
        <w:rPr>
          <w:rFonts w:hint="eastAsia" w:ascii="仿宋" w:hAnsi="仿宋" w:eastAsia="仿宋" w:cs="Times New Roman"/>
          <w:sz w:val="28"/>
          <w:szCs w:val="28"/>
        </w:rPr>
        <w:t>党群办、人大办、扶贫办、纪检办、财务室、政务办、经济办、综治办、河长制办、宣传办、人社办、农牧综合服务中心、文化综合服务中心及机关后勤服务中心</w:t>
      </w:r>
      <w:r>
        <w:rPr>
          <w:rFonts w:ascii="仿宋" w:hAnsi="仿宋" w:eastAsia="仿宋" w:cs="Times New Roman"/>
          <w:sz w:val="28"/>
          <w:szCs w:val="28"/>
        </w:rPr>
        <w:t>。</w:t>
      </w:r>
    </w:p>
    <w:p>
      <w:pPr>
        <w:ind w:firstLine="640" w:firstLineChars="200"/>
        <w:rPr>
          <w:rFonts w:hint="eastAsia" w:ascii="仿宋" w:hAnsi="仿宋" w:eastAsia="仿宋"/>
          <w:sz w:val="32"/>
          <w:szCs w:val="32"/>
          <w:lang w:val="en-US" w:eastAsia="zh-CN"/>
        </w:rPr>
      </w:pPr>
    </w:p>
    <w:p>
      <w:pPr>
        <w:adjustRightInd w:val="0"/>
        <w:spacing w:line="560" w:lineRule="exact"/>
        <w:ind w:firstLine="560" w:firstLineChars="200"/>
        <w:jc w:val="left"/>
        <w:rPr>
          <w:rFonts w:ascii="仿宋" w:hAnsi="仿宋" w:eastAsia="仿宋"/>
          <w:sz w:val="28"/>
          <w:szCs w:val="28"/>
        </w:rPr>
      </w:pPr>
    </w:p>
    <w:p>
      <w:pPr>
        <w:rPr>
          <w:rFonts w:ascii="仿宋" w:hAnsi="仿宋" w:eastAsia="仿宋"/>
          <w:sz w:val="32"/>
          <w:szCs w:val="32"/>
        </w:rPr>
      </w:pPr>
    </w:p>
    <w:p>
      <w:pPr>
        <w:ind w:firstLine="3520" w:firstLineChars="1100"/>
        <w:jc w:val="both"/>
        <w:rPr>
          <w:rFonts w:ascii="方正小标宋简体" w:hAnsi="仿宋" w:eastAsia="方正小标宋简体"/>
          <w:sz w:val="32"/>
          <w:szCs w:val="32"/>
        </w:rPr>
      </w:pPr>
      <w:bookmarkStart w:id="0" w:name="_GoBack"/>
      <w:bookmarkEnd w:id="0"/>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工布江达县加兴乡政府2024年度预算明细表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rPr>
          <w:rFonts w:ascii="仿宋" w:hAnsi="仿宋" w:eastAsia="仿宋"/>
          <w:sz w:val="32"/>
          <w:szCs w:val="32"/>
        </w:rPr>
      </w:pPr>
    </w:p>
    <w:p>
      <w:pPr>
        <w:rPr>
          <w:rFonts w:ascii="仿宋" w:hAnsi="仿宋" w:eastAsia="仿宋"/>
          <w:sz w:val="32"/>
          <w:szCs w:val="32"/>
        </w:rPr>
      </w:pPr>
    </w:p>
    <w:p>
      <w:pPr>
        <w:ind w:firstLine="3520" w:firstLineChars="1100"/>
        <w:jc w:val="both"/>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工布江达县加兴乡政府2024年度部门（单位）预算数据分析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一、部门（单位）收支总体情况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single"/>
          <w:lang w:val="en-US" w:eastAsia="zh-CN"/>
        </w:rPr>
        <w:t>1696.44</w:t>
      </w:r>
      <w:r>
        <w:rPr>
          <w:rFonts w:hint="eastAsia" w:ascii="仿宋" w:hAnsi="仿宋" w:eastAsia="仿宋"/>
          <w:sz w:val="32"/>
          <w:szCs w:val="32"/>
          <w:u w:val="none"/>
          <w:lang w:val="en-US" w:eastAsia="zh-CN"/>
        </w:rPr>
        <w:t>万</w:t>
      </w:r>
      <w:r>
        <w:rPr>
          <w:rFonts w:hint="eastAsia" w:ascii="仿宋" w:hAnsi="仿宋" w:eastAsia="仿宋"/>
          <w:sz w:val="32"/>
          <w:szCs w:val="32"/>
          <w:u w:val="none"/>
        </w:rPr>
        <w:t>元</w:t>
      </w:r>
      <w:r>
        <w:rPr>
          <w:rFonts w:hint="eastAsia" w:ascii="仿宋" w:hAnsi="仿宋" w:eastAsia="仿宋"/>
          <w:sz w:val="32"/>
          <w:szCs w:val="32"/>
        </w:rPr>
        <w:t>。收入包括：一般公共预算拨款收入</w:t>
      </w:r>
      <w:r>
        <w:rPr>
          <w:rFonts w:hint="eastAsia" w:ascii="仿宋" w:hAnsi="仿宋" w:eastAsia="仿宋"/>
          <w:sz w:val="32"/>
          <w:szCs w:val="32"/>
          <w:u w:val="single"/>
          <w:lang w:val="en-US" w:eastAsia="zh-CN"/>
        </w:rPr>
        <w:t>1391.6</w:t>
      </w:r>
      <w:r>
        <w:rPr>
          <w:rFonts w:hint="eastAsia" w:ascii="仿宋" w:hAnsi="仿宋" w:eastAsia="仿宋"/>
          <w:sz w:val="32"/>
          <w:szCs w:val="32"/>
          <w:u w:val="none"/>
          <w:lang w:val="en-US" w:eastAsia="zh-CN"/>
        </w:rPr>
        <w:t>万</w:t>
      </w:r>
      <w:r>
        <w:rPr>
          <w:rFonts w:hint="eastAsia" w:ascii="仿宋" w:hAnsi="仿宋" w:eastAsia="仿宋"/>
          <w:sz w:val="32"/>
          <w:szCs w:val="32"/>
          <w:u w:val="none"/>
        </w:rPr>
        <w:t>元</w:t>
      </w:r>
      <w:r>
        <w:rPr>
          <w:rFonts w:hint="eastAsia" w:ascii="仿宋" w:hAnsi="仿宋" w:eastAsia="仿宋"/>
          <w:sz w:val="32"/>
          <w:szCs w:val="32"/>
          <w:lang w:val="en-US" w:eastAsia="zh-CN"/>
        </w:rPr>
        <w:t>、上年结余</w:t>
      </w:r>
      <w:r>
        <w:rPr>
          <w:rFonts w:hint="eastAsia" w:ascii="仿宋" w:hAnsi="仿宋" w:eastAsia="仿宋"/>
          <w:sz w:val="32"/>
          <w:szCs w:val="32"/>
          <w:u w:val="single"/>
          <w:lang w:val="en-US" w:eastAsia="zh-CN"/>
        </w:rPr>
        <w:t>304.84</w:t>
      </w:r>
      <w:r>
        <w:rPr>
          <w:rFonts w:hint="eastAsia" w:ascii="仿宋" w:hAnsi="仿宋" w:eastAsia="仿宋"/>
          <w:sz w:val="32"/>
          <w:szCs w:val="32"/>
          <w:u w:val="none"/>
          <w:lang w:val="en-US" w:eastAsia="zh-CN"/>
        </w:rPr>
        <w:t>万</w:t>
      </w:r>
      <w:r>
        <w:rPr>
          <w:rFonts w:hint="eastAsia" w:ascii="仿宋" w:hAnsi="仿宋" w:eastAsia="仿宋"/>
          <w:sz w:val="32"/>
          <w:szCs w:val="32"/>
          <w:u w:val="none"/>
        </w:rPr>
        <w:t>元</w:t>
      </w:r>
      <w:r>
        <w:rPr>
          <w:rFonts w:hint="eastAsia" w:ascii="仿宋" w:hAnsi="仿宋" w:eastAsia="仿宋"/>
          <w:sz w:val="32"/>
          <w:szCs w:val="32"/>
        </w:rPr>
        <w:t>；支出包括：一般公共服务支出</w:t>
      </w:r>
      <w:r>
        <w:rPr>
          <w:rFonts w:hint="eastAsia" w:ascii="仿宋" w:hAnsi="仿宋" w:eastAsia="仿宋"/>
          <w:sz w:val="32"/>
          <w:szCs w:val="32"/>
          <w:u w:val="single"/>
          <w:lang w:val="en-US" w:eastAsia="zh-CN"/>
        </w:rPr>
        <w:t>1171.34</w:t>
      </w:r>
      <w:r>
        <w:rPr>
          <w:rFonts w:hint="eastAsia" w:ascii="仿宋" w:hAnsi="仿宋" w:eastAsia="仿宋"/>
          <w:sz w:val="32"/>
          <w:szCs w:val="32"/>
          <w:lang w:val="en-US" w:eastAsia="zh-CN"/>
        </w:rPr>
        <w:t>万元、文化旅游体育与传媒支出</w:t>
      </w:r>
      <w:r>
        <w:rPr>
          <w:rFonts w:hint="eastAsia" w:ascii="仿宋" w:hAnsi="仿宋" w:eastAsia="仿宋"/>
          <w:sz w:val="32"/>
          <w:szCs w:val="32"/>
          <w:u w:val="single"/>
          <w:lang w:val="en-US" w:eastAsia="zh-CN"/>
        </w:rPr>
        <w:t>25</w:t>
      </w:r>
      <w:r>
        <w:rPr>
          <w:rFonts w:hint="eastAsia" w:ascii="仿宋" w:hAnsi="仿宋" w:eastAsia="仿宋"/>
          <w:sz w:val="32"/>
          <w:szCs w:val="32"/>
          <w:lang w:val="en-US" w:eastAsia="zh-CN"/>
        </w:rPr>
        <w:t>万元、社会保障和就业支出</w:t>
      </w:r>
      <w:r>
        <w:rPr>
          <w:rFonts w:hint="eastAsia" w:ascii="仿宋" w:hAnsi="仿宋" w:eastAsia="仿宋"/>
          <w:sz w:val="32"/>
          <w:szCs w:val="32"/>
          <w:u w:val="single"/>
          <w:lang w:val="en-US" w:eastAsia="zh-CN"/>
        </w:rPr>
        <w:t>129.49</w:t>
      </w:r>
      <w:r>
        <w:rPr>
          <w:rFonts w:hint="eastAsia" w:ascii="仿宋" w:hAnsi="仿宋" w:eastAsia="仿宋"/>
          <w:sz w:val="32"/>
          <w:szCs w:val="32"/>
          <w:lang w:val="en-US" w:eastAsia="zh-CN"/>
        </w:rPr>
        <w:t>万元、</w:t>
      </w:r>
      <w:r>
        <w:rPr>
          <w:rFonts w:hint="eastAsia" w:ascii="仿宋" w:hAnsi="仿宋" w:eastAsia="仿宋"/>
          <w:sz w:val="32"/>
          <w:szCs w:val="32"/>
        </w:rPr>
        <w:t>卫生健康支出</w:t>
      </w:r>
      <w:r>
        <w:rPr>
          <w:rFonts w:hint="eastAsia" w:ascii="仿宋" w:hAnsi="仿宋" w:eastAsia="仿宋"/>
          <w:sz w:val="32"/>
          <w:szCs w:val="32"/>
          <w:u w:val="single"/>
          <w:lang w:val="en-US" w:eastAsia="zh-CN"/>
        </w:rPr>
        <w:t>77.54</w:t>
      </w:r>
      <w:r>
        <w:rPr>
          <w:rFonts w:hint="eastAsia" w:ascii="仿宋" w:hAnsi="仿宋" w:eastAsia="仿宋"/>
          <w:sz w:val="32"/>
          <w:szCs w:val="32"/>
          <w:lang w:val="en-US" w:eastAsia="zh-CN"/>
        </w:rPr>
        <w:t>万元</w:t>
      </w:r>
      <w:r>
        <w:rPr>
          <w:rFonts w:hint="eastAsia" w:ascii="仿宋" w:hAnsi="仿宋" w:eastAsia="仿宋"/>
          <w:sz w:val="32"/>
          <w:szCs w:val="32"/>
        </w:rPr>
        <w:t>、节能环保支出</w:t>
      </w:r>
      <w:r>
        <w:rPr>
          <w:rFonts w:hint="eastAsia" w:ascii="仿宋" w:hAnsi="仿宋" w:eastAsia="仿宋"/>
          <w:sz w:val="32"/>
          <w:szCs w:val="32"/>
          <w:u w:val="single"/>
          <w:lang w:val="en-US" w:eastAsia="zh-CN"/>
        </w:rPr>
        <w:t>32</w:t>
      </w:r>
      <w:r>
        <w:rPr>
          <w:rFonts w:hint="eastAsia" w:ascii="仿宋" w:hAnsi="仿宋" w:eastAsia="仿宋"/>
          <w:sz w:val="32"/>
          <w:szCs w:val="32"/>
          <w:lang w:val="en-US" w:eastAsia="zh-CN"/>
        </w:rPr>
        <w:t>万元</w:t>
      </w:r>
      <w:r>
        <w:rPr>
          <w:rFonts w:hint="eastAsia" w:ascii="仿宋" w:hAnsi="仿宋" w:eastAsia="仿宋"/>
          <w:sz w:val="32"/>
          <w:szCs w:val="32"/>
        </w:rPr>
        <w:t>、农林水支出</w:t>
      </w:r>
      <w:r>
        <w:rPr>
          <w:rFonts w:hint="eastAsia" w:ascii="仿宋" w:hAnsi="仿宋" w:eastAsia="仿宋"/>
          <w:sz w:val="32"/>
          <w:szCs w:val="32"/>
          <w:u w:val="single"/>
          <w:lang w:val="en-US" w:eastAsia="zh-CN"/>
        </w:rPr>
        <w:t>157.65</w:t>
      </w:r>
      <w:r>
        <w:rPr>
          <w:rFonts w:hint="eastAsia" w:ascii="仿宋" w:hAnsi="仿宋" w:eastAsia="仿宋"/>
          <w:sz w:val="32"/>
          <w:szCs w:val="32"/>
          <w:lang w:val="en-US" w:eastAsia="zh-CN"/>
        </w:rPr>
        <w:t>万元</w:t>
      </w:r>
      <w:r>
        <w:rPr>
          <w:rFonts w:hint="eastAsia" w:ascii="仿宋" w:hAnsi="仿宋" w:eastAsia="仿宋"/>
          <w:sz w:val="32"/>
          <w:szCs w:val="32"/>
        </w:rPr>
        <w:t>、住房保障支出</w:t>
      </w:r>
      <w:r>
        <w:rPr>
          <w:rFonts w:hint="eastAsia" w:ascii="仿宋" w:hAnsi="仿宋" w:eastAsia="仿宋"/>
          <w:sz w:val="32"/>
          <w:szCs w:val="32"/>
          <w:u w:val="single"/>
          <w:lang w:val="en-US" w:eastAsia="zh-CN"/>
        </w:rPr>
        <w:t>94.07</w:t>
      </w:r>
      <w:r>
        <w:rPr>
          <w:rFonts w:hint="eastAsia" w:ascii="仿宋" w:hAnsi="仿宋" w:eastAsia="仿宋"/>
          <w:sz w:val="32"/>
          <w:szCs w:val="32"/>
          <w:lang w:val="en-US" w:eastAsia="zh-CN"/>
        </w:rPr>
        <w:t>万元</w:t>
      </w:r>
      <w:r>
        <w:rPr>
          <w:rFonts w:hint="eastAsia" w:ascii="仿宋" w:hAnsi="仿宋" w:eastAsia="仿宋"/>
          <w:sz w:val="32"/>
          <w:szCs w:val="32"/>
        </w:rPr>
        <w:t>、</w:t>
      </w:r>
      <w:r>
        <w:rPr>
          <w:rFonts w:hint="eastAsia" w:ascii="仿宋" w:hAnsi="仿宋" w:eastAsia="仿宋"/>
          <w:sz w:val="32"/>
          <w:szCs w:val="32"/>
          <w:lang w:eastAsia="zh-CN"/>
        </w:rPr>
        <w:t>其他</w:t>
      </w:r>
      <w:r>
        <w:rPr>
          <w:rFonts w:hint="eastAsia" w:ascii="仿宋" w:hAnsi="仿宋" w:eastAsia="仿宋"/>
          <w:sz w:val="32"/>
          <w:szCs w:val="32"/>
        </w:rPr>
        <w:t>支出</w:t>
      </w:r>
      <w:r>
        <w:rPr>
          <w:rFonts w:hint="eastAsia" w:ascii="仿宋" w:hAnsi="仿宋" w:eastAsia="仿宋"/>
          <w:sz w:val="32"/>
          <w:szCs w:val="32"/>
          <w:u w:val="single"/>
          <w:lang w:val="en-US" w:eastAsia="zh-CN"/>
        </w:rPr>
        <w:t>9.34</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lang w:val="en-US" w:eastAsia="zh-CN"/>
        </w:rPr>
        <w:t>1696.44</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155.88</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val="en-US" w:eastAsia="zh-CN"/>
        </w:rPr>
        <w:t>上年结余</w:t>
      </w:r>
      <w:r>
        <w:rPr>
          <w:rFonts w:hint="eastAsia" w:ascii="仿宋" w:hAnsi="仿宋" w:eastAsia="仿宋"/>
          <w:sz w:val="32"/>
          <w:szCs w:val="32"/>
          <w:u w:val="single"/>
          <w:lang w:eastAsia="zh-CN"/>
        </w:rPr>
        <w:t>的增加</w:t>
      </w:r>
      <w:r>
        <w:rPr>
          <w:rFonts w:hint="eastAsia" w:ascii="仿宋" w:hAnsi="仿宋" w:eastAsia="仿宋"/>
          <w:sz w:val="32"/>
          <w:szCs w:val="32"/>
        </w:rPr>
        <w:t>。其中：2</w:t>
      </w:r>
      <w:r>
        <w:rPr>
          <w:rFonts w:ascii="仿宋" w:hAnsi="仿宋" w:eastAsia="仿宋"/>
          <w:sz w:val="32"/>
          <w:szCs w:val="32"/>
        </w:rPr>
        <w:t>024</w:t>
      </w:r>
      <w:r>
        <w:rPr>
          <w:rFonts w:hint="eastAsia" w:ascii="仿宋" w:hAnsi="仿宋" w:eastAsia="仿宋"/>
          <w:sz w:val="32"/>
          <w:szCs w:val="32"/>
        </w:rPr>
        <w:t>年一般公共预算拨款收入</w:t>
      </w:r>
      <w:r>
        <w:rPr>
          <w:rFonts w:hint="eastAsia" w:ascii="仿宋" w:hAnsi="仿宋" w:eastAsia="仿宋"/>
          <w:sz w:val="32"/>
          <w:szCs w:val="32"/>
          <w:u w:val="single"/>
          <w:lang w:val="en-US" w:eastAsia="zh-CN"/>
        </w:rPr>
        <w:t>1391.6</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72.95</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lang w:eastAsia="zh-CN"/>
        </w:rPr>
        <w:t>，上年结余</w:t>
      </w:r>
      <w:r>
        <w:rPr>
          <w:rFonts w:hint="eastAsia" w:ascii="仿宋" w:hAnsi="仿宋" w:eastAsia="仿宋"/>
          <w:sz w:val="32"/>
          <w:szCs w:val="32"/>
          <w:u w:val="single"/>
          <w:lang w:val="en-US" w:eastAsia="zh-CN"/>
        </w:rPr>
        <w:t>304.84</w:t>
      </w:r>
      <w:r>
        <w:rPr>
          <w:rFonts w:hint="eastAsia" w:ascii="仿宋" w:hAnsi="仿宋" w:eastAsia="仿宋"/>
          <w:sz w:val="32"/>
          <w:szCs w:val="32"/>
          <w:lang w:val="en-US" w:eastAsia="zh-CN"/>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27.05</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lang w:val="en-US" w:eastAsia="zh-CN"/>
        </w:rPr>
        <w:t>1696.44</w:t>
      </w:r>
      <w:r>
        <w:rPr>
          <w:rFonts w:hint="eastAsia" w:ascii="仿宋" w:hAnsi="仿宋" w:eastAsia="仿宋"/>
          <w:sz w:val="32"/>
          <w:szCs w:val="32"/>
          <w:u w:val="single"/>
        </w:rPr>
        <w:t xml:space="preserve"> </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155.88</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eastAsia="zh-CN"/>
        </w:rPr>
        <w:t>一般公共服务支出增加</w:t>
      </w:r>
      <w:r>
        <w:rPr>
          <w:rFonts w:hint="eastAsia" w:ascii="仿宋" w:hAnsi="仿宋" w:eastAsia="仿宋"/>
          <w:sz w:val="32"/>
          <w:szCs w:val="32"/>
        </w:rPr>
        <w:t>。其中：基本支出</w:t>
      </w:r>
      <w:r>
        <w:rPr>
          <w:rFonts w:hint="eastAsia" w:ascii="仿宋" w:hAnsi="仿宋" w:eastAsia="仿宋"/>
          <w:sz w:val="32"/>
          <w:szCs w:val="32"/>
          <w:u w:val="single"/>
          <w:lang w:val="en-US" w:eastAsia="zh-CN"/>
        </w:rPr>
        <w:t>1203.22</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lang w:val="en-US" w:eastAsia="zh-CN"/>
        </w:rPr>
        <w:t>70.93</w:t>
      </w:r>
      <w:r>
        <w:rPr>
          <w:rFonts w:hint="eastAsia" w:ascii="仿宋" w:hAnsi="仿宋" w:eastAsia="仿宋"/>
          <w:sz w:val="32"/>
          <w:szCs w:val="32"/>
          <w:u w:val="single"/>
        </w:rPr>
        <w:t xml:space="preserve"> </w:t>
      </w:r>
      <w:r>
        <w:rPr>
          <w:rFonts w:hint="eastAsia" w:ascii="仿宋" w:hAnsi="仿宋" w:eastAsia="仿宋"/>
          <w:sz w:val="32"/>
          <w:szCs w:val="32"/>
        </w:rPr>
        <w:t>%；项目支出</w:t>
      </w:r>
      <w:r>
        <w:rPr>
          <w:rFonts w:hint="eastAsia" w:ascii="仿宋" w:hAnsi="仿宋" w:eastAsia="仿宋"/>
          <w:sz w:val="32"/>
          <w:szCs w:val="32"/>
          <w:u w:val="single"/>
          <w:lang w:val="en-US" w:eastAsia="zh-CN"/>
        </w:rPr>
        <w:t>493.22</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29.07</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single"/>
          <w:lang w:val="en-US" w:eastAsia="zh-CN"/>
        </w:rPr>
        <w:t>1696.44</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155.88</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eastAsia="zh-CN"/>
        </w:rPr>
        <w:t>上年结余和一般公共服务支出的增加</w:t>
      </w:r>
      <w:r>
        <w:rPr>
          <w:rFonts w:hint="eastAsia" w:ascii="仿宋" w:hAnsi="仿宋" w:eastAsia="仿宋"/>
          <w:sz w:val="32"/>
          <w:szCs w:val="32"/>
        </w:rPr>
        <w:t>。收入包括：一般公共预算拨款收入</w:t>
      </w:r>
      <w:r>
        <w:rPr>
          <w:rFonts w:hint="eastAsia" w:ascii="仿宋" w:hAnsi="仿宋" w:eastAsia="仿宋"/>
          <w:sz w:val="32"/>
          <w:szCs w:val="32"/>
          <w:u w:val="single"/>
          <w:lang w:val="en-US" w:eastAsia="zh-CN"/>
        </w:rPr>
        <w:t>1391.6</w:t>
      </w:r>
      <w:r>
        <w:rPr>
          <w:rFonts w:hint="eastAsia" w:ascii="仿宋" w:hAnsi="仿宋" w:eastAsia="仿宋"/>
          <w:sz w:val="32"/>
          <w:szCs w:val="32"/>
          <w:lang w:val="en-US" w:eastAsia="zh-CN"/>
        </w:rPr>
        <w:t>元、上年结余</w:t>
      </w:r>
      <w:r>
        <w:rPr>
          <w:rFonts w:hint="eastAsia" w:ascii="仿宋" w:hAnsi="仿宋" w:eastAsia="仿宋"/>
          <w:sz w:val="32"/>
          <w:szCs w:val="32"/>
          <w:u w:val="single"/>
          <w:lang w:val="en-US" w:eastAsia="zh-CN"/>
        </w:rPr>
        <w:t>304.84</w:t>
      </w:r>
      <w:r>
        <w:rPr>
          <w:rFonts w:hint="eastAsia" w:ascii="仿宋" w:hAnsi="仿宋" w:eastAsia="仿宋"/>
          <w:sz w:val="32"/>
          <w:szCs w:val="32"/>
          <w:lang w:val="en-US" w:eastAsia="zh-CN"/>
        </w:rPr>
        <w:t>元</w:t>
      </w:r>
      <w:r>
        <w:rPr>
          <w:rFonts w:hint="eastAsia" w:ascii="仿宋" w:hAnsi="仿宋" w:eastAsia="仿宋"/>
          <w:sz w:val="32"/>
          <w:szCs w:val="32"/>
        </w:rPr>
        <w:t>；支出包括：一般公共服务支出</w:t>
      </w:r>
      <w:r>
        <w:rPr>
          <w:rFonts w:hint="eastAsia" w:ascii="仿宋" w:hAnsi="仿宋" w:eastAsia="仿宋"/>
          <w:sz w:val="32"/>
          <w:szCs w:val="32"/>
          <w:u w:val="single"/>
          <w:lang w:val="en-US" w:eastAsia="zh-CN"/>
        </w:rPr>
        <w:t>1171.34</w:t>
      </w:r>
      <w:r>
        <w:rPr>
          <w:rFonts w:hint="eastAsia" w:ascii="仿宋" w:hAnsi="仿宋" w:eastAsia="仿宋"/>
          <w:sz w:val="32"/>
          <w:szCs w:val="32"/>
          <w:lang w:val="en-US" w:eastAsia="zh-CN"/>
        </w:rPr>
        <w:t>万元、文化旅游体育与传媒支出</w:t>
      </w:r>
      <w:r>
        <w:rPr>
          <w:rFonts w:hint="eastAsia" w:ascii="仿宋" w:hAnsi="仿宋" w:eastAsia="仿宋"/>
          <w:sz w:val="32"/>
          <w:szCs w:val="32"/>
          <w:u w:val="single"/>
          <w:lang w:val="en-US" w:eastAsia="zh-CN"/>
        </w:rPr>
        <w:t>25</w:t>
      </w:r>
      <w:r>
        <w:rPr>
          <w:rFonts w:hint="eastAsia" w:ascii="仿宋" w:hAnsi="仿宋" w:eastAsia="仿宋"/>
          <w:sz w:val="32"/>
          <w:szCs w:val="32"/>
          <w:lang w:val="en-US" w:eastAsia="zh-CN"/>
        </w:rPr>
        <w:t>万元、社会保障和就业支出</w:t>
      </w:r>
      <w:r>
        <w:rPr>
          <w:rFonts w:hint="eastAsia" w:ascii="仿宋" w:hAnsi="仿宋" w:eastAsia="仿宋"/>
          <w:sz w:val="32"/>
          <w:szCs w:val="32"/>
          <w:u w:val="single"/>
          <w:lang w:val="en-US" w:eastAsia="zh-CN"/>
        </w:rPr>
        <w:t>129.49</w:t>
      </w:r>
      <w:r>
        <w:rPr>
          <w:rFonts w:hint="eastAsia" w:ascii="仿宋" w:hAnsi="仿宋" w:eastAsia="仿宋"/>
          <w:sz w:val="32"/>
          <w:szCs w:val="32"/>
          <w:lang w:val="en-US" w:eastAsia="zh-CN"/>
        </w:rPr>
        <w:t>万元、</w:t>
      </w:r>
      <w:r>
        <w:rPr>
          <w:rFonts w:hint="eastAsia" w:ascii="仿宋" w:hAnsi="仿宋" w:eastAsia="仿宋"/>
          <w:sz w:val="32"/>
          <w:szCs w:val="32"/>
        </w:rPr>
        <w:t>卫生健康支出</w:t>
      </w:r>
      <w:r>
        <w:rPr>
          <w:rFonts w:hint="eastAsia" w:ascii="仿宋" w:hAnsi="仿宋" w:eastAsia="仿宋"/>
          <w:sz w:val="32"/>
          <w:szCs w:val="32"/>
          <w:u w:val="single"/>
          <w:lang w:val="en-US" w:eastAsia="zh-CN"/>
        </w:rPr>
        <w:t>77.54</w:t>
      </w:r>
      <w:r>
        <w:rPr>
          <w:rFonts w:hint="eastAsia" w:ascii="仿宋" w:hAnsi="仿宋" w:eastAsia="仿宋"/>
          <w:sz w:val="32"/>
          <w:szCs w:val="32"/>
          <w:lang w:val="en-US" w:eastAsia="zh-CN"/>
        </w:rPr>
        <w:t>万元</w:t>
      </w:r>
      <w:r>
        <w:rPr>
          <w:rFonts w:hint="eastAsia" w:ascii="仿宋" w:hAnsi="仿宋" w:eastAsia="仿宋"/>
          <w:sz w:val="32"/>
          <w:szCs w:val="32"/>
        </w:rPr>
        <w:t>、节能环保支出</w:t>
      </w:r>
      <w:r>
        <w:rPr>
          <w:rFonts w:hint="eastAsia" w:ascii="仿宋" w:hAnsi="仿宋" w:eastAsia="仿宋"/>
          <w:sz w:val="32"/>
          <w:szCs w:val="32"/>
          <w:u w:val="single"/>
          <w:lang w:val="en-US" w:eastAsia="zh-CN"/>
        </w:rPr>
        <w:t>32</w:t>
      </w:r>
      <w:r>
        <w:rPr>
          <w:rFonts w:hint="eastAsia" w:ascii="仿宋" w:hAnsi="仿宋" w:eastAsia="仿宋"/>
          <w:sz w:val="32"/>
          <w:szCs w:val="32"/>
          <w:lang w:val="en-US" w:eastAsia="zh-CN"/>
        </w:rPr>
        <w:t>万元</w:t>
      </w:r>
      <w:r>
        <w:rPr>
          <w:rFonts w:hint="eastAsia" w:ascii="仿宋" w:hAnsi="仿宋" w:eastAsia="仿宋"/>
          <w:sz w:val="32"/>
          <w:szCs w:val="32"/>
        </w:rPr>
        <w:t>、农林水支出</w:t>
      </w:r>
      <w:r>
        <w:rPr>
          <w:rFonts w:hint="eastAsia" w:ascii="仿宋" w:hAnsi="仿宋" w:eastAsia="仿宋"/>
          <w:sz w:val="32"/>
          <w:szCs w:val="32"/>
          <w:u w:val="single"/>
          <w:lang w:val="en-US" w:eastAsia="zh-CN"/>
        </w:rPr>
        <w:t>157.65</w:t>
      </w:r>
      <w:r>
        <w:rPr>
          <w:rFonts w:hint="eastAsia" w:ascii="仿宋" w:hAnsi="仿宋" w:eastAsia="仿宋"/>
          <w:sz w:val="32"/>
          <w:szCs w:val="32"/>
          <w:lang w:val="en-US" w:eastAsia="zh-CN"/>
        </w:rPr>
        <w:t>万元</w:t>
      </w:r>
      <w:r>
        <w:rPr>
          <w:rFonts w:hint="eastAsia" w:ascii="仿宋" w:hAnsi="仿宋" w:eastAsia="仿宋"/>
          <w:sz w:val="32"/>
          <w:szCs w:val="32"/>
        </w:rPr>
        <w:t>、住房保障支出</w:t>
      </w:r>
      <w:r>
        <w:rPr>
          <w:rFonts w:hint="eastAsia" w:ascii="仿宋" w:hAnsi="仿宋" w:eastAsia="仿宋"/>
          <w:sz w:val="32"/>
          <w:szCs w:val="32"/>
          <w:u w:val="single"/>
          <w:lang w:val="en-US" w:eastAsia="zh-CN"/>
        </w:rPr>
        <w:t>94.07</w:t>
      </w:r>
      <w:r>
        <w:rPr>
          <w:rFonts w:hint="eastAsia" w:ascii="仿宋" w:hAnsi="仿宋" w:eastAsia="仿宋"/>
          <w:sz w:val="32"/>
          <w:szCs w:val="32"/>
          <w:lang w:val="en-US" w:eastAsia="zh-CN"/>
        </w:rPr>
        <w:t>万元</w:t>
      </w:r>
      <w:r>
        <w:rPr>
          <w:rFonts w:hint="eastAsia" w:ascii="仿宋" w:hAnsi="仿宋" w:eastAsia="仿宋"/>
          <w:sz w:val="32"/>
          <w:szCs w:val="32"/>
        </w:rPr>
        <w:t>、</w:t>
      </w:r>
      <w:r>
        <w:rPr>
          <w:rFonts w:hint="eastAsia" w:ascii="仿宋" w:hAnsi="仿宋" w:eastAsia="仿宋"/>
          <w:sz w:val="32"/>
          <w:szCs w:val="32"/>
          <w:lang w:eastAsia="zh-CN"/>
        </w:rPr>
        <w:t>其他</w:t>
      </w:r>
      <w:r>
        <w:rPr>
          <w:rFonts w:hint="eastAsia" w:ascii="仿宋" w:hAnsi="仿宋" w:eastAsia="仿宋"/>
          <w:sz w:val="32"/>
          <w:szCs w:val="32"/>
        </w:rPr>
        <w:t>支出</w:t>
      </w:r>
      <w:r>
        <w:rPr>
          <w:rFonts w:hint="eastAsia" w:ascii="仿宋" w:hAnsi="仿宋" w:eastAsia="仿宋"/>
          <w:sz w:val="32"/>
          <w:szCs w:val="32"/>
          <w:u w:val="single"/>
          <w:lang w:val="en-US" w:eastAsia="zh-CN"/>
        </w:rPr>
        <w:t>9.34</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1696.44</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155.88</w:t>
      </w:r>
      <w:r>
        <w:rPr>
          <w:rFonts w:hint="eastAsia" w:ascii="仿宋" w:hAnsi="仿宋" w:eastAsia="仿宋"/>
          <w:sz w:val="32"/>
          <w:szCs w:val="32"/>
        </w:rPr>
        <w:t>万元，主要原因：</w:t>
      </w:r>
      <w:r>
        <w:rPr>
          <w:rFonts w:hint="eastAsia" w:ascii="仿宋" w:hAnsi="仿宋" w:eastAsia="仿宋"/>
          <w:sz w:val="32"/>
          <w:szCs w:val="32"/>
          <w:u w:val="single"/>
          <w:lang w:eastAsia="zh-CN"/>
        </w:rPr>
        <w:t>上年结余的增加</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1696.44</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lang w:val="en-US" w:eastAsia="zh-CN"/>
        </w:rPr>
        <w:t>1171.34</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69.05</w:t>
      </w:r>
      <w:r>
        <w:rPr>
          <w:rFonts w:hint="eastAsia" w:ascii="仿宋" w:hAnsi="仿宋" w:eastAsia="仿宋"/>
          <w:sz w:val="32"/>
          <w:szCs w:val="32"/>
          <w:lang w:val="en-US" w:eastAsia="zh-CN"/>
        </w:rPr>
        <w:t>%、文化旅游体育与传媒支出</w:t>
      </w:r>
      <w:r>
        <w:rPr>
          <w:rFonts w:hint="eastAsia" w:ascii="仿宋" w:hAnsi="仿宋" w:eastAsia="仿宋"/>
          <w:sz w:val="32"/>
          <w:szCs w:val="32"/>
          <w:u w:val="single"/>
          <w:lang w:val="en-US" w:eastAsia="zh-CN"/>
        </w:rPr>
        <w:t>25</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1.47</w:t>
      </w:r>
      <w:r>
        <w:rPr>
          <w:rFonts w:hint="eastAsia" w:ascii="仿宋" w:hAnsi="仿宋" w:eastAsia="仿宋"/>
          <w:sz w:val="32"/>
          <w:szCs w:val="32"/>
          <w:lang w:val="en-US" w:eastAsia="zh-CN"/>
        </w:rPr>
        <w:t>%、社会保障和就业支出</w:t>
      </w:r>
      <w:r>
        <w:rPr>
          <w:rFonts w:hint="eastAsia" w:ascii="仿宋" w:hAnsi="仿宋" w:eastAsia="仿宋"/>
          <w:sz w:val="32"/>
          <w:szCs w:val="32"/>
          <w:u w:val="single"/>
          <w:lang w:val="en-US" w:eastAsia="zh-CN"/>
        </w:rPr>
        <w:t>129.49</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7.63</w:t>
      </w:r>
      <w:r>
        <w:rPr>
          <w:rFonts w:hint="eastAsia" w:ascii="仿宋" w:hAnsi="仿宋" w:eastAsia="仿宋"/>
          <w:sz w:val="32"/>
          <w:szCs w:val="32"/>
          <w:lang w:val="en-US" w:eastAsia="zh-CN"/>
        </w:rPr>
        <w:t>%、</w:t>
      </w:r>
      <w:r>
        <w:rPr>
          <w:rFonts w:hint="eastAsia" w:ascii="仿宋" w:hAnsi="仿宋" w:eastAsia="仿宋"/>
          <w:sz w:val="32"/>
          <w:szCs w:val="32"/>
        </w:rPr>
        <w:t>卫生健康支出</w:t>
      </w:r>
      <w:r>
        <w:rPr>
          <w:rFonts w:hint="eastAsia" w:ascii="仿宋" w:hAnsi="仿宋" w:eastAsia="仿宋"/>
          <w:sz w:val="32"/>
          <w:szCs w:val="32"/>
          <w:u w:val="single"/>
          <w:lang w:val="en-US" w:eastAsia="zh-CN"/>
        </w:rPr>
        <w:t>77.54</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4.57</w:t>
      </w:r>
      <w:r>
        <w:rPr>
          <w:rFonts w:hint="eastAsia" w:ascii="仿宋" w:hAnsi="仿宋" w:eastAsia="仿宋"/>
          <w:sz w:val="32"/>
          <w:szCs w:val="32"/>
          <w:lang w:val="en-US" w:eastAsia="zh-CN"/>
        </w:rPr>
        <w:t>%</w:t>
      </w:r>
      <w:r>
        <w:rPr>
          <w:rFonts w:hint="eastAsia" w:ascii="仿宋" w:hAnsi="仿宋" w:eastAsia="仿宋"/>
          <w:sz w:val="32"/>
          <w:szCs w:val="32"/>
        </w:rPr>
        <w:t>、节能环保支出</w:t>
      </w:r>
      <w:r>
        <w:rPr>
          <w:rFonts w:hint="eastAsia" w:ascii="仿宋" w:hAnsi="仿宋" w:eastAsia="仿宋"/>
          <w:sz w:val="32"/>
          <w:szCs w:val="32"/>
          <w:u w:val="single"/>
          <w:lang w:val="en-US" w:eastAsia="zh-CN"/>
        </w:rPr>
        <w:t>32</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1.89</w:t>
      </w:r>
      <w:r>
        <w:rPr>
          <w:rFonts w:hint="eastAsia" w:ascii="仿宋" w:hAnsi="仿宋" w:eastAsia="仿宋"/>
          <w:sz w:val="32"/>
          <w:szCs w:val="32"/>
          <w:lang w:val="en-US" w:eastAsia="zh-CN"/>
        </w:rPr>
        <w:t>%</w:t>
      </w:r>
      <w:r>
        <w:rPr>
          <w:rFonts w:hint="eastAsia" w:ascii="仿宋" w:hAnsi="仿宋" w:eastAsia="仿宋"/>
          <w:sz w:val="32"/>
          <w:szCs w:val="32"/>
        </w:rPr>
        <w:t>、农林水支出</w:t>
      </w:r>
      <w:r>
        <w:rPr>
          <w:rFonts w:hint="eastAsia" w:ascii="仿宋" w:hAnsi="仿宋" w:eastAsia="仿宋"/>
          <w:sz w:val="32"/>
          <w:szCs w:val="32"/>
          <w:u w:val="single"/>
          <w:lang w:val="en-US" w:eastAsia="zh-CN"/>
        </w:rPr>
        <w:t>157.65</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9.29</w:t>
      </w:r>
      <w:r>
        <w:rPr>
          <w:rFonts w:hint="eastAsia" w:ascii="仿宋" w:hAnsi="仿宋" w:eastAsia="仿宋"/>
          <w:sz w:val="32"/>
          <w:szCs w:val="32"/>
          <w:lang w:val="en-US" w:eastAsia="zh-CN"/>
        </w:rPr>
        <w:t>%万元</w:t>
      </w:r>
      <w:r>
        <w:rPr>
          <w:rFonts w:hint="eastAsia" w:ascii="仿宋" w:hAnsi="仿宋" w:eastAsia="仿宋"/>
          <w:sz w:val="32"/>
          <w:szCs w:val="32"/>
        </w:rPr>
        <w:t>、住房保障支出</w:t>
      </w:r>
      <w:r>
        <w:rPr>
          <w:rFonts w:hint="eastAsia" w:ascii="仿宋" w:hAnsi="仿宋" w:eastAsia="仿宋"/>
          <w:sz w:val="32"/>
          <w:szCs w:val="32"/>
          <w:u w:val="single"/>
          <w:lang w:val="en-US" w:eastAsia="zh-CN"/>
        </w:rPr>
        <w:t>94.07</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5.55</w:t>
      </w:r>
      <w:r>
        <w:rPr>
          <w:rFonts w:hint="eastAsia" w:ascii="仿宋" w:hAnsi="仿宋" w:eastAsia="仿宋"/>
          <w:sz w:val="32"/>
          <w:szCs w:val="32"/>
          <w:lang w:val="en-US" w:eastAsia="zh-CN"/>
        </w:rPr>
        <w:t>%</w:t>
      </w:r>
      <w:r>
        <w:rPr>
          <w:rFonts w:hint="eastAsia" w:ascii="仿宋" w:hAnsi="仿宋" w:eastAsia="仿宋"/>
          <w:sz w:val="32"/>
          <w:szCs w:val="32"/>
        </w:rPr>
        <w:t>、</w:t>
      </w:r>
      <w:r>
        <w:rPr>
          <w:rFonts w:hint="eastAsia" w:ascii="仿宋" w:hAnsi="仿宋" w:eastAsia="仿宋"/>
          <w:sz w:val="32"/>
          <w:szCs w:val="32"/>
          <w:lang w:eastAsia="zh-CN"/>
        </w:rPr>
        <w:t>其他</w:t>
      </w:r>
      <w:r>
        <w:rPr>
          <w:rFonts w:hint="eastAsia" w:ascii="仿宋" w:hAnsi="仿宋" w:eastAsia="仿宋"/>
          <w:sz w:val="32"/>
          <w:szCs w:val="32"/>
        </w:rPr>
        <w:t>支出</w:t>
      </w:r>
      <w:r>
        <w:rPr>
          <w:rFonts w:hint="eastAsia" w:ascii="仿宋" w:hAnsi="仿宋" w:eastAsia="仿宋"/>
          <w:sz w:val="32"/>
          <w:szCs w:val="32"/>
          <w:u w:val="single"/>
          <w:lang w:val="en-US" w:eastAsia="zh-CN"/>
        </w:rPr>
        <w:t>9.34</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0.55</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（单位）一般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numPr>
          <w:ilvl w:val="0"/>
          <w:numId w:val="1"/>
        </w:numPr>
        <w:ind w:left="-10" w:leftChars="0" w:firstLine="640" w:firstLineChars="0"/>
        <w:rPr>
          <w:rFonts w:hint="eastAsia" w:ascii="仿宋_GB2312" w:hAnsi="仿宋_GB2312" w:eastAsia="仿宋_GB2312" w:cs="仿宋_GB2312"/>
          <w:sz w:val="32"/>
          <w:szCs w:val="32"/>
          <w:lang w:eastAsia="zh-CN"/>
        </w:rPr>
      </w:pPr>
      <w:r>
        <w:rPr>
          <w:rFonts w:hint="eastAsia" w:ascii="仿宋" w:hAnsi="仿宋" w:eastAsia="仿宋"/>
          <w:sz w:val="32"/>
          <w:szCs w:val="32"/>
        </w:rPr>
        <w:t>一般公共服务支出（类）</w:t>
      </w:r>
      <w:r>
        <w:rPr>
          <w:rFonts w:hint="eastAsia" w:ascii="仿宋" w:hAnsi="仿宋" w:eastAsia="仿宋"/>
          <w:sz w:val="32"/>
          <w:szCs w:val="32"/>
          <w:lang w:eastAsia="zh-CN"/>
        </w:rPr>
        <w:t>人大事务</w:t>
      </w:r>
      <w:r>
        <w:rPr>
          <w:rFonts w:hint="eastAsia" w:ascii="仿宋" w:hAnsi="仿宋" w:eastAsia="仿宋"/>
          <w:sz w:val="32"/>
          <w:szCs w:val="32"/>
        </w:rPr>
        <w:t>（款）</w:t>
      </w:r>
      <w:r>
        <w:rPr>
          <w:rFonts w:hint="eastAsia" w:ascii="仿宋" w:hAnsi="仿宋" w:eastAsia="仿宋"/>
          <w:sz w:val="32"/>
          <w:szCs w:val="32"/>
          <w:lang w:eastAsia="zh-CN"/>
        </w:rPr>
        <w:t>其他人大事务支出</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13.94</w:t>
      </w:r>
      <w:r>
        <w:rPr>
          <w:rFonts w:hint="eastAsia" w:ascii="仿宋" w:hAnsi="仿宋" w:eastAsia="仿宋"/>
          <w:sz w:val="32"/>
          <w:szCs w:val="32"/>
          <w:u w:val="single"/>
        </w:rPr>
        <w:t xml:space="preserve"> </w:t>
      </w:r>
      <w:r>
        <w:rPr>
          <w:rFonts w:hint="eastAsia" w:ascii="仿宋" w:hAnsi="仿宋" w:eastAsia="仿宋"/>
          <w:sz w:val="32"/>
          <w:szCs w:val="32"/>
        </w:rPr>
        <w:t>万元，比2023年执行数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6.68</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92.01</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_GB2312" w:hAnsi="仿宋_GB2312" w:eastAsia="仿宋_GB2312" w:cs="仿宋_GB2312"/>
          <w:sz w:val="32"/>
          <w:szCs w:val="32"/>
        </w:rPr>
        <w:t>主要是</w:t>
      </w:r>
      <w:r>
        <w:rPr>
          <w:rFonts w:hint="eastAsia" w:ascii="仿宋" w:hAnsi="仿宋" w:eastAsia="仿宋"/>
          <w:sz w:val="32"/>
          <w:szCs w:val="32"/>
          <w:lang w:eastAsia="zh-CN"/>
        </w:rPr>
        <w:t>其他人大事务支出</w:t>
      </w:r>
      <w:r>
        <w:rPr>
          <w:rFonts w:hint="eastAsia" w:ascii="仿宋_GB2312" w:hAnsi="仿宋_GB2312" w:eastAsia="仿宋_GB2312" w:cs="仿宋_GB2312"/>
          <w:sz w:val="32"/>
          <w:szCs w:val="32"/>
          <w:lang w:eastAsia="zh-CN"/>
        </w:rPr>
        <w:t>需求费用增加。</w:t>
      </w:r>
    </w:p>
    <w:p>
      <w:pPr>
        <w:numPr>
          <w:ilvl w:val="0"/>
          <w:numId w:val="1"/>
        </w:numPr>
        <w:ind w:left="-10" w:leftChars="0" w:firstLine="640" w:firstLineChars="0"/>
        <w:rPr>
          <w:rFonts w:hint="eastAsia" w:ascii="仿宋_GB2312" w:hAnsi="仿宋_GB2312" w:eastAsia="仿宋_GB2312" w:cs="仿宋_GB2312"/>
          <w:sz w:val="32"/>
          <w:szCs w:val="32"/>
          <w:lang w:eastAsia="zh-CN"/>
        </w:rPr>
      </w:pPr>
      <w:r>
        <w:rPr>
          <w:rFonts w:hint="eastAsia" w:ascii="仿宋" w:hAnsi="仿宋" w:eastAsia="仿宋"/>
          <w:sz w:val="32"/>
          <w:szCs w:val="32"/>
        </w:rPr>
        <w:t>一般公共服务支出（类）</w:t>
      </w:r>
      <w:r>
        <w:rPr>
          <w:rFonts w:hint="eastAsia" w:ascii="仿宋" w:hAnsi="仿宋" w:eastAsia="仿宋"/>
          <w:sz w:val="32"/>
          <w:szCs w:val="32"/>
          <w:lang w:eastAsia="zh-CN"/>
        </w:rPr>
        <w:t>政协事务</w:t>
      </w:r>
      <w:r>
        <w:rPr>
          <w:rFonts w:hint="eastAsia" w:ascii="仿宋" w:hAnsi="仿宋" w:eastAsia="仿宋"/>
          <w:sz w:val="32"/>
          <w:szCs w:val="32"/>
        </w:rPr>
        <w:t>（款）</w:t>
      </w:r>
      <w:r>
        <w:rPr>
          <w:rFonts w:hint="eastAsia" w:ascii="仿宋" w:hAnsi="仿宋" w:eastAsia="仿宋"/>
          <w:sz w:val="32"/>
          <w:szCs w:val="32"/>
          <w:lang w:eastAsia="zh-CN"/>
        </w:rPr>
        <w:t>其他政协事务支出</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w:t>
      </w:r>
      <w:r>
        <w:rPr>
          <w:rFonts w:hint="eastAsia" w:ascii="仿宋" w:hAnsi="仿宋" w:eastAsia="仿宋"/>
          <w:sz w:val="32"/>
          <w:szCs w:val="32"/>
          <w:u w:val="single"/>
        </w:rPr>
        <w:t xml:space="preserve"> </w:t>
      </w:r>
      <w:r>
        <w:rPr>
          <w:rFonts w:hint="eastAsia" w:ascii="仿宋" w:hAnsi="仿宋" w:eastAsia="仿宋"/>
          <w:sz w:val="32"/>
          <w:szCs w:val="32"/>
        </w:rPr>
        <w:t>万元，比2023年执行数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_GB2312" w:hAnsi="仿宋_GB2312" w:eastAsia="仿宋_GB2312" w:cs="仿宋_GB2312"/>
          <w:sz w:val="32"/>
          <w:szCs w:val="32"/>
        </w:rPr>
        <w:t>主要是</w:t>
      </w:r>
      <w:r>
        <w:rPr>
          <w:rFonts w:hint="eastAsia" w:ascii="仿宋" w:hAnsi="仿宋" w:eastAsia="仿宋"/>
          <w:sz w:val="32"/>
          <w:szCs w:val="32"/>
          <w:lang w:eastAsia="zh-CN"/>
        </w:rPr>
        <w:t>其他政协事务支出</w:t>
      </w:r>
      <w:r>
        <w:rPr>
          <w:rFonts w:hint="eastAsia" w:ascii="仿宋_GB2312" w:hAnsi="仿宋_GB2312" w:eastAsia="仿宋_GB2312" w:cs="仿宋_GB2312"/>
          <w:sz w:val="32"/>
          <w:szCs w:val="32"/>
          <w:lang w:eastAsia="zh-CN"/>
        </w:rPr>
        <w:t>费用增加。</w:t>
      </w:r>
    </w:p>
    <w:p>
      <w:pPr>
        <w:pStyle w:val="3"/>
        <w:rPr>
          <w:rFonts w:hint="eastAsia"/>
          <w:lang w:eastAsia="zh-CN"/>
        </w:rPr>
      </w:pPr>
    </w:p>
    <w:p>
      <w:pPr>
        <w:numPr>
          <w:ilvl w:val="0"/>
          <w:numId w:val="1"/>
        </w:numPr>
        <w:ind w:left="-10" w:leftChars="0" w:firstLine="640" w:firstLineChars="0"/>
        <w:rPr>
          <w:rFonts w:hint="eastAsia" w:ascii="仿宋_GB2312" w:hAnsi="仿宋_GB2312" w:eastAsia="仿宋_GB2312" w:cs="仿宋_GB2312"/>
          <w:sz w:val="32"/>
          <w:szCs w:val="32"/>
          <w:lang w:eastAsia="zh-CN"/>
        </w:rPr>
      </w:pPr>
      <w:r>
        <w:rPr>
          <w:rFonts w:hint="eastAsia" w:ascii="仿宋" w:hAnsi="仿宋" w:eastAsia="仿宋"/>
          <w:sz w:val="32"/>
          <w:szCs w:val="32"/>
        </w:rPr>
        <w:t>一般公共服务支出（类）</w:t>
      </w:r>
      <w:r>
        <w:rPr>
          <w:rFonts w:hint="eastAsia" w:ascii="仿宋" w:hAnsi="仿宋" w:eastAsia="仿宋"/>
          <w:sz w:val="32"/>
          <w:szCs w:val="32"/>
          <w:lang w:eastAsia="zh-CN"/>
        </w:rPr>
        <w:t> 政府办公厅（室）及相关机构事务</w:t>
      </w:r>
      <w:r>
        <w:rPr>
          <w:rFonts w:hint="eastAsia" w:ascii="仿宋" w:hAnsi="仿宋" w:eastAsia="仿宋"/>
          <w:sz w:val="32"/>
          <w:szCs w:val="32"/>
        </w:rPr>
        <w:t>（款）</w:t>
      </w:r>
      <w:r>
        <w:rPr>
          <w:rFonts w:hint="eastAsia" w:ascii="仿宋" w:hAnsi="仿宋" w:eastAsia="仿宋"/>
          <w:sz w:val="32"/>
          <w:szCs w:val="32"/>
          <w:lang w:eastAsia="zh-CN"/>
        </w:rPr>
        <w:t>一般行政管理事务</w:t>
      </w:r>
      <w:r>
        <w:rPr>
          <w:rFonts w:hint="eastAsia" w:ascii="仿宋" w:hAnsi="仿宋" w:eastAsia="仿宋"/>
          <w:sz w:val="32"/>
          <w:szCs w:val="32"/>
        </w:rPr>
        <w:t>（项）预算数为</w:t>
      </w:r>
      <w:r>
        <w:rPr>
          <w:rFonts w:hint="eastAsia" w:ascii="仿宋" w:hAnsi="仿宋" w:eastAsia="仿宋"/>
          <w:sz w:val="32"/>
          <w:szCs w:val="32"/>
          <w:u w:val="single"/>
          <w:lang w:val="en-US" w:eastAsia="zh-CN"/>
        </w:rPr>
        <w:t>1059.62</w:t>
      </w:r>
      <w:r>
        <w:rPr>
          <w:rFonts w:hint="eastAsia" w:ascii="仿宋" w:hAnsi="仿宋" w:eastAsia="仿宋"/>
          <w:sz w:val="32"/>
          <w:szCs w:val="32"/>
          <w:u w:val="single"/>
        </w:rPr>
        <w:t xml:space="preserve"> </w:t>
      </w:r>
      <w:r>
        <w:rPr>
          <w:rFonts w:hint="eastAsia" w:ascii="仿宋" w:hAnsi="仿宋" w:eastAsia="仿宋"/>
          <w:sz w:val="32"/>
          <w:szCs w:val="32"/>
        </w:rPr>
        <w:t>万元，比2023年执行数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137.43</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14.90</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_GB2312" w:hAnsi="仿宋_GB2312" w:eastAsia="仿宋_GB2312" w:cs="仿宋_GB2312"/>
          <w:sz w:val="32"/>
          <w:szCs w:val="32"/>
        </w:rPr>
        <w:t>主要是</w:t>
      </w:r>
      <w:r>
        <w:rPr>
          <w:rFonts w:hint="eastAsia" w:ascii="仿宋" w:hAnsi="仿宋" w:eastAsia="仿宋"/>
          <w:sz w:val="32"/>
          <w:szCs w:val="32"/>
          <w:lang w:eastAsia="zh-CN"/>
        </w:rPr>
        <w:t>一般行政管理事务支出</w:t>
      </w:r>
      <w:r>
        <w:rPr>
          <w:rFonts w:hint="eastAsia" w:ascii="仿宋_GB2312" w:hAnsi="仿宋_GB2312" w:eastAsia="仿宋_GB2312" w:cs="仿宋_GB2312"/>
          <w:sz w:val="32"/>
          <w:szCs w:val="32"/>
          <w:lang w:eastAsia="zh-CN"/>
        </w:rPr>
        <w:t>费用增加。</w:t>
      </w:r>
    </w:p>
    <w:p>
      <w:pPr>
        <w:numPr>
          <w:ilvl w:val="0"/>
          <w:numId w:val="1"/>
        </w:numPr>
        <w:ind w:left="-10" w:leftChars="0" w:firstLine="640" w:firstLineChars="0"/>
        <w:rPr>
          <w:rFonts w:hint="eastAsia" w:ascii="仿宋_GB2312" w:hAnsi="仿宋_GB2312" w:eastAsia="仿宋_GB2312" w:cs="仿宋_GB2312"/>
          <w:sz w:val="32"/>
          <w:szCs w:val="32"/>
          <w:lang w:eastAsia="zh-CN"/>
        </w:rPr>
      </w:pPr>
      <w:r>
        <w:rPr>
          <w:rFonts w:hint="eastAsia" w:ascii="仿宋" w:hAnsi="仿宋" w:eastAsia="仿宋"/>
          <w:sz w:val="32"/>
          <w:szCs w:val="32"/>
        </w:rPr>
        <w:t>一般公共服务支出（类）</w:t>
      </w:r>
      <w:r>
        <w:rPr>
          <w:rFonts w:hint="eastAsia" w:ascii="仿宋" w:hAnsi="仿宋" w:eastAsia="仿宋"/>
          <w:sz w:val="32"/>
          <w:szCs w:val="32"/>
          <w:lang w:eastAsia="zh-CN"/>
        </w:rPr>
        <w:t> 政府办公厅（室）及相关机构事务</w:t>
      </w:r>
      <w:r>
        <w:rPr>
          <w:rFonts w:hint="eastAsia" w:ascii="仿宋" w:hAnsi="仿宋" w:eastAsia="仿宋"/>
          <w:sz w:val="32"/>
          <w:szCs w:val="32"/>
        </w:rPr>
        <w:t>（款）</w:t>
      </w:r>
      <w:r>
        <w:rPr>
          <w:rFonts w:hint="eastAsia" w:ascii="仿宋" w:hAnsi="仿宋" w:eastAsia="仿宋"/>
          <w:sz w:val="32"/>
          <w:szCs w:val="32"/>
          <w:lang w:eastAsia="zh-CN"/>
        </w:rPr>
        <w:t>其他政府办公厅（室）及相关机构事务支出</w:t>
      </w:r>
      <w:r>
        <w:rPr>
          <w:rFonts w:hint="eastAsia" w:ascii="仿宋" w:hAnsi="仿宋" w:eastAsia="仿宋"/>
          <w:sz w:val="32"/>
          <w:szCs w:val="32"/>
        </w:rPr>
        <w:t>（项）预算数为</w:t>
      </w:r>
      <w:r>
        <w:rPr>
          <w:rFonts w:hint="eastAsia" w:ascii="仿宋" w:hAnsi="仿宋" w:eastAsia="仿宋"/>
          <w:sz w:val="32"/>
          <w:szCs w:val="32"/>
          <w:u w:val="single"/>
          <w:lang w:val="en-US" w:eastAsia="zh-CN"/>
        </w:rPr>
        <w:t>45</w:t>
      </w:r>
      <w:r>
        <w:rPr>
          <w:rFonts w:hint="eastAsia" w:ascii="仿宋" w:hAnsi="仿宋" w:eastAsia="仿宋"/>
          <w:sz w:val="32"/>
          <w:szCs w:val="32"/>
          <w:u w:val="single"/>
        </w:rPr>
        <w:t xml:space="preserve"> </w:t>
      </w:r>
      <w:r>
        <w:rPr>
          <w:rFonts w:hint="eastAsia" w:ascii="仿宋" w:hAnsi="仿宋" w:eastAsia="仿宋"/>
          <w:sz w:val="32"/>
          <w:szCs w:val="32"/>
        </w:rPr>
        <w:t>万元，比2023年执行数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45</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_GB2312" w:hAnsi="仿宋_GB2312" w:eastAsia="仿宋_GB2312" w:cs="仿宋_GB2312"/>
          <w:sz w:val="32"/>
          <w:szCs w:val="32"/>
        </w:rPr>
        <w:t>主要是</w:t>
      </w:r>
      <w:r>
        <w:rPr>
          <w:rFonts w:hint="eastAsia" w:ascii="仿宋" w:hAnsi="仿宋" w:eastAsia="仿宋"/>
          <w:sz w:val="32"/>
          <w:szCs w:val="32"/>
          <w:lang w:eastAsia="zh-CN"/>
        </w:rPr>
        <w:t>其他政府办公厅（室）及相关机构事务支出</w:t>
      </w:r>
      <w:r>
        <w:rPr>
          <w:rFonts w:hint="eastAsia" w:ascii="仿宋_GB2312" w:hAnsi="仿宋_GB2312" w:eastAsia="仿宋_GB2312" w:cs="仿宋_GB2312"/>
          <w:sz w:val="32"/>
          <w:szCs w:val="32"/>
          <w:lang w:eastAsia="zh-CN"/>
        </w:rPr>
        <w:t>费用增加。</w:t>
      </w:r>
    </w:p>
    <w:p>
      <w:pPr>
        <w:numPr>
          <w:ilvl w:val="0"/>
          <w:numId w:val="1"/>
        </w:numPr>
        <w:ind w:left="-10" w:leftChars="0" w:firstLine="640" w:firstLineChars="0"/>
        <w:rPr>
          <w:rFonts w:hint="eastAsia" w:ascii="仿宋" w:hAnsi="仿宋" w:eastAsia="仿宋"/>
          <w:sz w:val="32"/>
          <w:szCs w:val="32"/>
          <w:lang w:val="en-US" w:eastAsia="zh-CN"/>
        </w:rPr>
      </w:pPr>
      <w:r>
        <w:rPr>
          <w:rFonts w:hint="eastAsia" w:ascii="仿宋" w:hAnsi="仿宋" w:eastAsia="仿宋" w:cs="Times New Roman"/>
          <w:kern w:val="2"/>
          <w:sz w:val="32"/>
          <w:szCs w:val="32"/>
          <w:lang w:val="en-US" w:eastAsia="zh-CN" w:bidi="ar-SA"/>
        </w:rPr>
        <w:t>文</w:t>
      </w:r>
      <w:r>
        <w:rPr>
          <w:rFonts w:hint="eastAsia" w:ascii="仿宋" w:hAnsi="仿宋" w:eastAsia="仿宋"/>
          <w:sz w:val="32"/>
          <w:szCs w:val="32"/>
          <w:lang w:val="en-US" w:eastAsia="zh-CN"/>
        </w:rPr>
        <w:t>化旅游体育与传媒支出（类）文化和旅游（款）文化活动（项）预算数为</w:t>
      </w:r>
      <w:r>
        <w:rPr>
          <w:rFonts w:hint="eastAsia" w:ascii="仿宋" w:hAnsi="仿宋" w:eastAsia="仿宋"/>
          <w:sz w:val="32"/>
          <w:szCs w:val="32"/>
          <w:u w:val="single"/>
          <w:lang w:val="en-US" w:eastAsia="zh-CN"/>
        </w:rPr>
        <w:t xml:space="preserve"> 5</w:t>
      </w:r>
      <w:r>
        <w:rPr>
          <w:rFonts w:hint="eastAsia" w:ascii="仿宋" w:hAnsi="仿宋" w:eastAsia="仿宋"/>
          <w:sz w:val="32"/>
          <w:szCs w:val="32"/>
          <w:lang w:val="en-US" w:eastAsia="zh-CN"/>
        </w:rPr>
        <w:t>万元，比2023年执行数增加</w:t>
      </w:r>
      <w:r>
        <w:rPr>
          <w:rFonts w:hint="eastAsia" w:ascii="仿宋" w:hAnsi="仿宋" w:eastAsia="仿宋"/>
          <w:sz w:val="32"/>
          <w:szCs w:val="32"/>
          <w:u w:val="single"/>
          <w:lang w:val="en-US" w:eastAsia="zh-CN"/>
        </w:rPr>
        <w:t>5</w:t>
      </w:r>
      <w:r>
        <w:rPr>
          <w:rFonts w:hint="eastAsia" w:ascii="仿宋" w:hAnsi="仿宋" w:eastAsia="仿宋"/>
          <w:sz w:val="32"/>
          <w:szCs w:val="32"/>
          <w:lang w:val="en-US" w:eastAsia="zh-CN"/>
        </w:rPr>
        <w:t xml:space="preserve"> 万元。主要是文化活动支出费用增加。</w:t>
      </w:r>
    </w:p>
    <w:p>
      <w:pPr>
        <w:numPr>
          <w:ilvl w:val="0"/>
          <w:numId w:val="1"/>
        </w:numPr>
        <w:ind w:left="-10" w:leftChars="0" w:firstLine="64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文化旅游体育与传媒支出（类）文化和旅游（款）其他文化和旅游支出（项）预算数为 </w:t>
      </w:r>
      <w:r>
        <w:rPr>
          <w:rFonts w:hint="eastAsia" w:ascii="仿宋" w:hAnsi="仿宋" w:eastAsia="仿宋"/>
          <w:sz w:val="32"/>
          <w:szCs w:val="32"/>
          <w:u w:val="single"/>
          <w:lang w:val="en-US" w:eastAsia="zh-CN"/>
        </w:rPr>
        <w:t xml:space="preserve">12 </w:t>
      </w:r>
      <w:r>
        <w:rPr>
          <w:rFonts w:hint="eastAsia" w:ascii="仿宋" w:hAnsi="仿宋" w:eastAsia="仿宋"/>
          <w:sz w:val="32"/>
          <w:szCs w:val="32"/>
          <w:lang w:val="en-US" w:eastAsia="zh-CN"/>
        </w:rPr>
        <w:t>万元，比2023年执行数增加</w:t>
      </w:r>
      <w:r>
        <w:rPr>
          <w:rFonts w:hint="eastAsia" w:ascii="仿宋" w:hAnsi="仿宋" w:eastAsia="仿宋"/>
          <w:sz w:val="32"/>
          <w:szCs w:val="32"/>
          <w:u w:val="single"/>
          <w:lang w:val="en-US" w:eastAsia="zh-CN"/>
        </w:rPr>
        <w:t xml:space="preserve">8 </w:t>
      </w:r>
      <w:r>
        <w:rPr>
          <w:rFonts w:hint="eastAsia" w:ascii="仿宋" w:hAnsi="仿宋" w:eastAsia="仿宋"/>
          <w:sz w:val="32"/>
          <w:szCs w:val="32"/>
          <w:lang w:val="en-US" w:eastAsia="zh-CN"/>
        </w:rPr>
        <w:t>万元，增加</w:t>
      </w:r>
      <w:r>
        <w:rPr>
          <w:rFonts w:hint="eastAsia" w:ascii="仿宋" w:hAnsi="仿宋" w:eastAsia="仿宋"/>
          <w:sz w:val="32"/>
          <w:szCs w:val="32"/>
          <w:u w:val="single"/>
          <w:lang w:val="en-US" w:eastAsia="zh-CN"/>
        </w:rPr>
        <w:t xml:space="preserve">200 </w:t>
      </w:r>
      <w:r>
        <w:rPr>
          <w:rFonts w:hint="eastAsia" w:ascii="仿宋" w:hAnsi="仿宋" w:eastAsia="仿宋"/>
          <w:sz w:val="32"/>
          <w:szCs w:val="32"/>
          <w:lang w:val="en-US" w:eastAsia="zh-CN"/>
        </w:rPr>
        <w:t xml:space="preserve"> %。主要是其他文化和旅游支出的项目增加。</w:t>
      </w:r>
    </w:p>
    <w:p>
      <w:pPr>
        <w:numPr>
          <w:ilvl w:val="0"/>
          <w:numId w:val="1"/>
        </w:numPr>
        <w:ind w:left="-10" w:leftChars="0" w:firstLine="64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文化旅游体育与传媒支出（类）其他文化旅游体育与传媒支出（款）其他文化旅游体育与传媒支出（项）预算数为 </w:t>
      </w:r>
      <w:r>
        <w:rPr>
          <w:rFonts w:hint="eastAsia" w:ascii="仿宋" w:hAnsi="仿宋" w:eastAsia="仿宋"/>
          <w:sz w:val="32"/>
          <w:szCs w:val="32"/>
          <w:u w:val="single"/>
          <w:lang w:val="en-US" w:eastAsia="zh-CN"/>
        </w:rPr>
        <w:t>8</w:t>
      </w:r>
      <w:r>
        <w:rPr>
          <w:rFonts w:hint="eastAsia" w:ascii="仿宋" w:hAnsi="仿宋" w:eastAsia="仿宋"/>
          <w:sz w:val="32"/>
          <w:szCs w:val="32"/>
          <w:lang w:val="en-US" w:eastAsia="zh-CN"/>
        </w:rPr>
        <w:t xml:space="preserve"> 万元，比2023年执行数无变化。</w:t>
      </w:r>
    </w:p>
    <w:p>
      <w:pPr>
        <w:ind w:firstLine="640" w:firstLineChars="200"/>
        <w:rPr>
          <w:rFonts w:hint="eastAsia" w:ascii="仿宋_GB2312" w:hAnsi="仿宋_GB2312" w:eastAsia="仿宋_GB2312" w:cs="仿宋_GB2312"/>
          <w:color w:val="5B9BD5" w:themeColor="accent1"/>
          <w:sz w:val="32"/>
          <w:szCs w:val="32"/>
          <w:lang w:eastAsia="zh-CN"/>
          <w14:textFill>
            <w14:solidFill>
              <w14:schemeClr w14:val="accent1"/>
            </w14:solidFill>
          </w14:textFill>
        </w:rPr>
      </w:pPr>
      <w:r>
        <w:rPr>
          <w:rFonts w:hint="eastAsia" w:ascii="仿宋" w:hAnsi="仿宋" w:eastAsia="仿宋"/>
          <w:sz w:val="32"/>
          <w:szCs w:val="32"/>
          <w:lang w:val="en-US" w:eastAsia="zh-CN"/>
        </w:rPr>
        <w:t>8.</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财政对基本养老保险基金的补助</w:t>
      </w:r>
      <w:r>
        <w:rPr>
          <w:rFonts w:hint="eastAsia" w:ascii="仿宋" w:hAnsi="仿宋" w:eastAsia="仿宋"/>
          <w:sz w:val="32"/>
          <w:szCs w:val="32"/>
        </w:rPr>
        <w:t>（款）</w:t>
      </w:r>
      <w:r>
        <w:rPr>
          <w:rFonts w:hint="eastAsia" w:ascii="仿宋" w:hAnsi="仿宋" w:eastAsia="仿宋"/>
          <w:sz w:val="32"/>
          <w:szCs w:val="32"/>
          <w:lang w:eastAsia="zh-CN"/>
        </w:rPr>
        <w:t>财政对其他基本养老保险基金的补助</w:t>
      </w:r>
      <w:r>
        <w:rPr>
          <w:rFonts w:hint="eastAsia" w:ascii="仿宋" w:hAnsi="仿宋" w:eastAsia="仿宋"/>
          <w:sz w:val="32"/>
          <w:szCs w:val="32"/>
        </w:rPr>
        <w:t>（项）预算数为</w:t>
      </w:r>
      <w:r>
        <w:rPr>
          <w:rFonts w:hint="eastAsia" w:ascii="仿宋" w:hAnsi="仿宋" w:eastAsia="仿宋"/>
          <w:sz w:val="32"/>
          <w:szCs w:val="32"/>
          <w:u w:val="single"/>
          <w:lang w:val="en-US" w:eastAsia="zh-CN"/>
        </w:rPr>
        <w:t>126.67</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30.5</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31.71</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eastAsia="zh-CN"/>
        </w:rPr>
        <w:t>人员增加，基数变动。</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9.</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财政对其他社会保险基金的补助</w:t>
      </w:r>
      <w:r>
        <w:rPr>
          <w:rFonts w:hint="eastAsia" w:ascii="仿宋" w:hAnsi="仿宋" w:eastAsia="仿宋"/>
          <w:sz w:val="32"/>
          <w:szCs w:val="32"/>
        </w:rPr>
        <w:t>（款）</w:t>
      </w:r>
      <w:r>
        <w:rPr>
          <w:rFonts w:hint="eastAsia" w:ascii="仿宋" w:hAnsi="仿宋" w:eastAsia="仿宋"/>
          <w:sz w:val="32"/>
          <w:szCs w:val="32"/>
          <w:lang w:eastAsia="zh-CN"/>
        </w:rPr>
        <w:t>财政对失业保险基金的补助</w:t>
      </w:r>
      <w:r>
        <w:rPr>
          <w:rFonts w:hint="eastAsia" w:ascii="仿宋" w:hAnsi="仿宋" w:eastAsia="仿宋"/>
          <w:sz w:val="32"/>
          <w:szCs w:val="32"/>
        </w:rPr>
        <w:t>（项）预算数为</w:t>
      </w:r>
      <w:r>
        <w:rPr>
          <w:rFonts w:hint="eastAsia" w:ascii="仿宋" w:hAnsi="仿宋" w:eastAsia="仿宋"/>
          <w:sz w:val="32"/>
          <w:szCs w:val="32"/>
          <w:u w:val="single"/>
          <w:lang w:val="en-US" w:eastAsia="zh-CN"/>
        </w:rPr>
        <w:t>2.03</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0.77</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61.11</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eastAsia="zh-CN"/>
        </w:rPr>
        <w:t>人员增加，基数变动。</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10.</w:t>
      </w: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财政对其他社会保险基金的补助</w:t>
      </w:r>
      <w:r>
        <w:rPr>
          <w:rFonts w:hint="eastAsia" w:ascii="仿宋" w:hAnsi="仿宋" w:eastAsia="仿宋"/>
          <w:sz w:val="32"/>
          <w:szCs w:val="32"/>
        </w:rPr>
        <w:t>（款）</w:t>
      </w:r>
      <w:r>
        <w:rPr>
          <w:rFonts w:hint="eastAsia" w:ascii="仿宋" w:hAnsi="仿宋" w:eastAsia="仿宋"/>
          <w:sz w:val="32"/>
          <w:szCs w:val="32"/>
          <w:lang w:eastAsia="zh-CN"/>
        </w:rPr>
        <w:t>财政对工伤保险基金的补助</w:t>
      </w:r>
      <w:r>
        <w:rPr>
          <w:rFonts w:hint="eastAsia" w:ascii="仿宋" w:hAnsi="仿宋" w:eastAsia="仿宋"/>
          <w:sz w:val="32"/>
          <w:szCs w:val="32"/>
        </w:rPr>
        <w:t>（项）预算数为</w:t>
      </w:r>
      <w:r>
        <w:rPr>
          <w:rFonts w:hint="eastAsia" w:ascii="仿宋" w:hAnsi="仿宋" w:eastAsia="仿宋"/>
          <w:sz w:val="32"/>
          <w:szCs w:val="32"/>
          <w:u w:val="single"/>
          <w:lang w:val="en-US" w:eastAsia="zh-CN"/>
        </w:rPr>
        <w:t>0.79</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0.18</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29.51</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eastAsia="zh-CN"/>
        </w:rPr>
        <w:t>人员增加，基数变动。</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11.</w:t>
      </w:r>
      <w:r>
        <w:rPr>
          <w:rFonts w:hint="eastAsia" w:ascii="仿宋" w:hAnsi="仿宋" w:eastAsia="仿宋"/>
          <w:sz w:val="32"/>
          <w:szCs w:val="32"/>
          <w:lang w:eastAsia="zh-CN"/>
        </w:rPr>
        <w:t>卫生健康支出</w:t>
      </w:r>
      <w:r>
        <w:rPr>
          <w:rFonts w:hint="eastAsia" w:ascii="仿宋" w:hAnsi="仿宋" w:eastAsia="仿宋"/>
          <w:sz w:val="32"/>
          <w:szCs w:val="32"/>
        </w:rPr>
        <w:t>（类）</w:t>
      </w:r>
      <w:r>
        <w:rPr>
          <w:rFonts w:hint="eastAsia" w:ascii="仿宋" w:hAnsi="仿宋" w:eastAsia="仿宋"/>
          <w:sz w:val="32"/>
          <w:szCs w:val="32"/>
          <w:lang w:eastAsia="zh-CN"/>
        </w:rPr>
        <w:t>公共卫生</w:t>
      </w:r>
      <w:r>
        <w:rPr>
          <w:rFonts w:hint="eastAsia" w:ascii="仿宋" w:hAnsi="仿宋" w:eastAsia="仿宋"/>
          <w:sz w:val="32"/>
          <w:szCs w:val="32"/>
        </w:rPr>
        <w:t>（款）</w:t>
      </w:r>
      <w:r>
        <w:rPr>
          <w:rFonts w:hint="eastAsia" w:ascii="仿宋" w:hAnsi="仿宋" w:eastAsia="仿宋"/>
          <w:sz w:val="32"/>
          <w:szCs w:val="32"/>
          <w:lang w:eastAsia="zh-CN"/>
        </w:rPr>
        <w:t>其他公共卫生支出</w:t>
      </w:r>
      <w:r>
        <w:rPr>
          <w:rFonts w:hint="eastAsia" w:ascii="仿宋" w:hAnsi="仿宋" w:eastAsia="仿宋"/>
          <w:sz w:val="32"/>
          <w:szCs w:val="32"/>
        </w:rPr>
        <w:t>（项）预算数为</w:t>
      </w:r>
      <w:r>
        <w:rPr>
          <w:rFonts w:hint="eastAsia" w:ascii="仿宋" w:hAnsi="仿宋" w:eastAsia="仿宋"/>
          <w:sz w:val="32"/>
          <w:szCs w:val="32"/>
          <w:u w:val="single"/>
          <w:lang w:val="en-US" w:eastAsia="zh-CN"/>
        </w:rPr>
        <w:t>1.5</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1.5</w:t>
      </w:r>
      <w:r>
        <w:rPr>
          <w:rFonts w:hint="eastAsia" w:ascii="仿宋" w:hAnsi="仿宋" w:eastAsia="仿宋"/>
          <w:sz w:val="32"/>
          <w:szCs w:val="32"/>
        </w:rPr>
        <w:t>万元。主要是</w:t>
      </w:r>
      <w:r>
        <w:rPr>
          <w:rFonts w:hint="eastAsia" w:ascii="仿宋" w:hAnsi="仿宋" w:eastAsia="仿宋"/>
          <w:sz w:val="32"/>
          <w:szCs w:val="32"/>
          <w:lang w:eastAsia="zh-CN"/>
        </w:rPr>
        <w:t>其他公共卫生支出项目的增加。</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12.</w:t>
      </w:r>
      <w:r>
        <w:rPr>
          <w:rFonts w:hint="eastAsia" w:ascii="仿宋" w:hAnsi="仿宋" w:eastAsia="仿宋"/>
          <w:sz w:val="32"/>
          <w:szCs w:val="32"/>
          <w:lang w:eastAsia="zh-CN"/>
        </w:rPr>
        <w:t>卫生健康支出</w:t>
      </w:r>
      <w:r>
        <w:rPr>
          <w:rFonts w:hint="eastAsia" w:ascii="仿宋" w:hAnsi="仿宋" w:eastAsia="仿宋"/>
          <w:sz w:val="32"/>
          <w:szCs w:val="32"/>
        </w:rPr>
        <w:t>（类）</w:t>
      </w:r>
      <w:r>
        <w:rPr>
          <w:rFonts w:hint="eastAsia" w:ascii="仿宋" w:hAnsi="仿宋" w:eastAsia="仿宋"/>
          <w:sz w:val="32"/>
          <w:szCs w:val="32"/>
          <w:lang w:eastAsia="zh-CN"/>
        </w:rPr>
        <w:t>行政事业单位医疗</w:t>
      </w:r>
      <w:r>
        <w:rPr>
          <w:rFonts w:hint="eastAsia" w:ascii="仿宋" w:hAnsi="仿宋" w:eastAsia="仿宋"/>
          <w:sz w:val="32"/>
          <w:szCs w:val="32"/>
        </w:rPr>
        <w:t>（款）</w:t>
      </w:r>
      <w:r>
        <w:rPr>
          <w:rFonts w:hint="eastAsia" w:ascii="仿宋" w:hAnsi="仿宋" w:eastAsia="仿宋"/>
          <w:sz w:val="32"/>
          <w:szCs w:val="32"/>
          <w:lang w:eastAsia="zh-CN"/>
        </w:rPr>
        <w:t>公务员医疗补助</w:t>
      </w:r>
      <w:r>
        <w:rPr>
          <w:rFonts w:hint="eastAsia" w:ascii="仿宋" w:hAnsi="仿宋" w:eastAsia="仿宋"/>
          <w:sz w:val="32"/>
          <w:szCs w:val="32"/>
        </w:rPr>
        <w:t>（项）预算数为</w:t>
      </w:r>
      <w:r>
        <w:rPr>
          <w:rFonts w:hint="eastAsia" w:ascii="仿宋" w:hAnsi="仿宋" w:eastAsia="仿宋"/>
          <w:sz w:val="32"/>
          <w:szCs w:val="32"/>
          <w:u w:val="single"/>
          <w:lang w:val="en-US" w:eastAsia="zh-CN"/>
        </w:rPr>
        <w:t>15.68</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0.65</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4.32</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eastAsia="zh-CN"/>
        </w:rPr>
        <w:t>人员增加，基数变动。</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13.</w:t>
      </w:r>
      <w:r>
        <w:rPr>
          <w:rFonts w:hint="eastAsia" w:ascii="仿宋" w:hAnsi="仿宋" w:eastAsia="仿宋"/>
          <w:sz w:val="32"/>
          <w:szCs w:val="32"/>
          <w:lang w:eastAsia="zh-CN"/>
        </w:rPr>
        <w:t>卫生健康支出</w:t>
      </w:r>
      <w:r>
        <w:rPr>
          <w:rFonts w:hint="eastAsia" w:ascii="仿宋" w:hAnsi="仿宋" w:eastAsia="仿宋"/>
          <w:sz w:val="32"/>
          <w:szCs w:val="32"/>
        </w:rPr>
        <w:t>（类）</w:t>
      </w:r>
      <w:r>
        <w:rPr>
          <w:rFonts w:hint="eastAsia" w:ascii="仿宋" w:hAnsi="仿宋" w:eastAsia="仿宋"/>
          <w:sz w:val="32"/>
          <w:szCs w:val="32"/>
          <w:lang w:eastAsia="zh-CN"/>
        </w:rPr>
        <w:t>财政对基本医疗保险基金的补助</w:t>
      </w:r>
      <w:r>
        <w:rPr>
          <w:rFonts w:hint="eastAsia" w:ascii="仿宋" w:hAnsi="仿宋" w:eastAsia="仿宋"/>
          <w:sz w:val="32"/>
          <w:szCs w:val="32"/>
        </w:rPr>
        <w:t>（款）</w:t>
      </w:r>
      <w:r>
        <w:rPr>
          <w:rFonts w:hint="eastAsia" w:ascii="仿宋" w:hAnsi="仿宋" w:eastAsia="仿宋"/>
          <w:sz w:val="32"/>
          <w:szCs w:val="32"/>
          <w:lang w:eastAsia="zh-CN"/>
        </w:rPr>
        <w:t>财政对职工基本医疗保险基金的补助</w:t>
      </w:r>
      <w:r>
        <w:rPr>
          <w:rFonts w:hint="eastAsia" w:ascii="仿宋" w:hAnsi="仿宋" w:eastAsia="仿宋"/>
          <w:sz w:val="32"/>
          <w:szCs w:val="32"/>
        </w:rPr>
        <w:t>（项）预算数为</w:t>
      </w:r>
      <w:r>
        <w:rPr>
          <w:rFonts w:hint="eastAsia" w:ascii="仿宋" w:hAnsi="仿宋" w:eastAsia="仿宋"/>
          <w:sz w:val="32"/>
          <w:szCs w:val="32"/>
          <w:u w:val="single"/>
          <w:lang w:val="en-US" w:eastAsia="zh-CN"/>
        </w:rPr>
        <w:t>60.36</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14.08</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30.42</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eastAsia="zh-CN"/>
        </w:rPr>
        <w:t>人员增加，基数变动。</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14.</w:t>
      </w:r>
      <w:r>
        <w:rPr>
          <w:rFonts w:hint="eastAsia" w:ascii="仿宋" w:hAnsi="仿宋" w:eastAsia="仿宋"/>
          <w:sz w:val="32"/>
          <w:szCs w:val="32"/>
          <w:lang w:eastAsia="zh-CN"/>
        </w:rPr>
        <w:t>住房保障支出</w:t>
      </w:r>
      <w:r>
        <w:rPr>
          <w:rFonts w:hint="eastAsia" w:ascii="仿宋" w:hAnsi="仿宋" w:eastAsia="仿宋"/>
          <w:sz w:val="32"/>
          <w:szCs w:val="32"/>
        </w:rPr>
        <w:t>（类）</w:t>
      </w:r>
      <w:r>
        <w:rPr>
          <w:rFonts w:hint="eastAsia" w:ascii="仿宋" w:hAnsi="仿宋" w:eastAsia="仿宋"/>
          <w:sz w:val="32"/>
          <w:szCs w:val="32"/>
          <w:lang w:eastAsia="zh-CN"/>
        </w:rPr>
        <w:t>住房改革支出</w:t>
      </w:r>
      <w:r>
        <w:rPr>
          <w:rFonts w:hint="eastAsia" w:ascii="仿宋" w:hAnsi="仿宋" w:eastAsia="仿宋"/>
          <w:sz w:val="32"/>
          <w:szCs w:val="32"/>
        </w:rPr>
        <w:t>（款）</w:t>
      </w:r>
      <w:r>
        <w:rPr>
          <w:rFonts w:hint="eastAsia" w:ascii="仿宋" w:hAnsi="仿宋" w:eastAsia="仿宋"/>
          <w:sz w:val="32"/>
          <w:szCs w:val="32"/>
          <w:lang w:eastAsia="zh-CN"/>
        </w:rPr>
        <w:t>住房公积金</w:t>
      </w:r>
      <w:r>
        <w:rPr>
          <w:rFonts w:hint="eastAsia" w:ascii="仿宋" w:hAnsi="仿宋" w:eastAsia="仿宋"/>
          <w:sz w:val="32"/>
          <w:szCs w:val="32"/>
        </w:rPr>
        <w:t>（项）预算数为</w:t>
      </w:r>
      <w:r>
        <w:rPr>
          <w:rFonts w:hint="eastAsia" w:ascii="仿宋" w:hAnsi="仿宋" w:eastAsia="仿宋"/>
          <w:sz w:val="32"/>
          <w:szCs w:val="32"/>
          <w:u w:val="single"/>
          <w:lang w:val="en-US" w:eastAsia="zh-CN"/>
        </w:rPr>
        <w:t>94.07</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3.92</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4.35</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eastAsia="zh-CN"/>
        </w:rPr>
        <w:t>人员增加，基数变动。</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15.节能环保支出（类）环境保护管理事务（款）其他环境保护管理事务支出（项）预算数为</w:t>
      </w:r>
      <w:r>
        <w:rPr>
          <w:rFonts w:hint="eastAsia" w:ascii="仿宋" w:hAnsi="仿宋" w:eastAsia="仿宋"/>
          <w:sz w:val="32"/>
          <w:szCs w:val="32"/>
          <w:u w:val="single"/>
          <w:lang w:val="en-US" w:eastAsia="zh-CN"/>
        </w:rPr>
        <w:t xml:space="preserve">16 </w:t>
      </w:r>
      <w:r>
        <w:rPr>
          <w:rFonts w:hint="eastAsia" w:ascii="仿宋" w:hAnsi="仿宋" w:eastAsia="仿宋"/>
          <w:sz w:val="32"/>
          <w:szCs w:val="32"/>
          <w:lang w:val="en-US" w:eastAsia="zh-CN"/>
        </w:rPr>
        <w:t>万元，比2023 年执行数增加</w:t>
      </w:r>
      <w:r>
        <w:rPr>
          <w:rFonts w:hint="eastAsia" w:ascii="仿宋" w:hAnsi="仿宋" w:eastAsia="仿宋"/>
          <w:sz w:val="32"/>
          <w:szCs w:val="32"/>
          <w:u w:val="single"/>
          <w:lang w:val="en-US" w:eastAsia="zh-CN"/>
        </w:rPr>
        <w:t xml:space="preserve">16 </w:t>
      </w:r>
      <w:r>
        <w:rPr>
          <w:rFonts w:hint="eastAsia" w:ascii="仿宋" w:hAnsi="仿宋" w:eastAsia="仿宋"/>
          <w:sz w:val="32"/>
          <w:szCs w:val="32"/>
          <w:lang w:val="en-US" w:eastAsia="zh-CN"/>
        </w:rPr>
        <w:t>万元。主要是其他环境保护管理事务支出的增加。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16.节能环保支出（类）自然生态保护（款）生态保护（项）预算数为</w:t>
      </w:r>
      <w:r>
        <w:rPr>
          <w:rFonts w:hint="eastAsia" w:ascii="仿宋" w:hAnsi="仿宋" w:eastAsia="仿宋"/>
          <w:sz w:val="32"/>
          <w:szCs w:val="32"/>
          <w:u w:val="single"/>
          <w:lang w:val="en-US" w:eastAsia="zh-CN"/>
        </w:rPr>
        <w:t xml:space="preserve">16 </w:t>
      </w:r>
      <w:r>
        <w:rPr>
          <w:rFonts w:hint="eastAsia" w:ascii="仿宋" w:hAnsi="仿宋" w:eastAsia="仿宋"/>
          <w:sz w:val="32"/>
          <w:szCs w:val="32"/>
          <w:lang w:val="en-US" w:eastAsia="zh-CN"/>
        </w:rPr>
        <w:t>万元，比2023 年执行数增加</w:t>
      </w:r>
      <w:r>
        <w:rPr>
          <w:rFonts w:hint="eastAsia" w:ascii="仿宋" w:hAnsi="仿宋" w:eastAsia="仿宋"/>
          <w:sz w:val="32"/>
          <w:szCs w:val="32"/>
          <w:u w:val="single"/>
          <w:lang w:val="en-US" w:eastAsia="zh-CN"/>
        </w:rPr>
        <w:t>16</w:t>
      </w:r>
      <w:r>
        <w:rPr>
          <w:rFonts w:hint="eastAsia" w:ascii="仿宋" w:hAnsi="仿宋" w:eastAsia="仿宋"/>
          <w:sz w:val="32"/>
          <w:szCs w:val="32"/>
          <w:lang w:val="en-US" w:eastAsia="zh-CN"/>
        </w:rPr>
        <w:t xml:space="preserve"> 万元。主要是生态保护支出的增加。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17.农林水支出（类）林业和草原（款）其他林业和草原支出（项）预算数为</w:t>
      </w:r>
      <w:r>
        <w:rPr>
          <w:rFonts w:hint="eastAsia" w:ascii="仿宋" w:hAnsi="仿宋" w:eastAsia="仿宋"/>
          <w:sz w:val="32"/>
          <w:szCs w:val="32"/>
          <w:u w:val="single"/>
          <w:lang w:val="en-US" w:eastAsia="zh-CN"/>
        </w:rPr>
        <w:t xml:space="preserve">0.28 </w:t>
      </w:r>
      <w:r>
        <w:rPr>
          <w:rFonts w:hint="eastAsia" w:ascii="仿宋" w:hAnsi="仿宋" w:eastAsia="仿宋"/>
          <w:sz w:val="32"/>
          <w:szCs w:val="32"/>
          <w:lang w:val="en-US" w:eastAsia="zh-CN"/>
        </w:rPr>
        <w:t>万元，比2023 年执行数增加</w:t>
      </w:r>
      <w:r>
        <w:rPr>
          <w:rFonts w:hint="eastAsia" w:ascii="仿宋" w:hAnsi="仿宋" w:eastAsia="仿宋"/>
          <w:sz w:val="32"/>
          <w:szCs w:val="32"/>
          <w:u w:val="single"/>
          <w:lang w:val="en-US" w:eastAsia="zh-CN"/>
        </w:rPr>
        <w:t xml:space="preserve">0.28 </w:t>
      </w:r>
      <w:r>
        <w:rPr>
          <w:rFonts w:hint="eastAsia" w:ascii="仿宋" w:hAnsi="仿宋" w:eastAsia="仿宋"/>
          <w:sz w:val="32"/>
          <w:szCs w:val="32"/>
          <w:lang w:val="en-US" w:eastAsia="zh-CN"/>
        </w:rPr>
        <w:t>万元。主要是其他林业和草原支出的增加。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18.农林水支出（类）林业和草原（款）林业草原防灾减灾（项）预算数为</w:t>
      </w:r>
      <w:r>
        <w:rPr>
          <w:rFonts w:hint="eastAsia" w:ascii="仿宋" w:hAnsi="仿宋" w:eastAsia="仿宋"/>
          <w:sz w:val="32"/>
          <w:szCs w:val="32"/>
          <w:u w:val="single"/>
          <w:lang w:val="en-US" w:eastAsia="zh-CN"/>
        </w:rPr>
        <w:t>1</w:t>
      </w:r>
      <w:r>
        <w:rPr>
          <w:rFonts w:hint="eastAsia" w:ascii="仿宋" w:hAnsi="仿宋" w:eastAsia="仿宋"/>
          <w:sz w:val="32"/>
          <w:szCs w:val="32"/>
          <w:lang w:val="en-US" w:eastAsia="zh-CN"/>
        </w:rPr>
        <w:t xml:space="preserve"> 万元，比2023 年执行数增加</w:t>
      </w:r>
      <w:r>
        <w:rPr>
          <w:rFonts w:hint="eastAsia" w:ascii="仿宋" w:hAnsi="仿宋" w:eastAsia="仿宋"/>
          <w:sz w:val="32"/>
          <w:szCs w:val="32"/>
          <w:u w:val="single"/>
          <w:lang w:val="en-US" w:eastAsia="zh-CN"/>
        </w:rPr>
        <w:t xml:space="preserve">1 </w:t>
      </w:r>
      <w:r>
        <w:rPr>
          <w:rFonts w:hint="eastAsia" w:ascii="仿宋" w:hAnsi="仿宋" w:eastAsia="仿宋"/>
          <w:sz w:val="32"/>
          <w:szCs w:val="32"/>
          <w:lang w:val="en-US" w:eastAsia="zh-CN"/>
        </w:rPr>
        <w:t>万元。主要是林业草原防灾减灾支出的增加。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19.农林水支出（类）农村综合改革（款）其他农村综合改革支出（项）预算数为</w:t>
      </w:r>
      <w:r>
        <w:rPr>
          <w:rFonts w:hint="eastAsia" w:ascii="仿宋" w:hAnsi="仿宋" w:eastAsia="仿宋"/>
          <w:sz w:val="32"/>
          <w:szCs w:val="32"/>
          <w:u w:val="single"/>
          <w:lang w:val="en-US" w:eastAsia="zh-CN"/>
        </w:rPr>
        <w:t>156.38</w:t>
      </w:r>
      <w:r>
        <w:rPr>
          <w:rFonts w:hint="eastAsia" w:ascii="仿宋" w:hAnsi="仿宋" w:eastAsia="仿宋"/>
          <w:sz w:val="32"/>
          <w:szCs w:val="32"/>
          <w:lang w:val="en-US" w:eastAsia="zh-CN"/>
        </w:rPr>
        <w:t xml:space="preserve"> 万元，比2023 年执行数增加</w:t>
      </w:r>
      <w:r>
        <w:rPr>
          <w:rFonts w:hint="eastAsia" w:ascii="仿宋" w:hAnsi="仿宋" w:eastAsia="仿宋"/>
          <w:sz w:val="32"/>
          <w:szCs w:val="32"/>
          <w:u w:val="single"/>
          <w:lang w:val="en-US" w:eastAsia="zh-CN"/>
        </w:rPr>
        <w:t xml:space="preserve">156.38 </w:t>
      </w:r>
      <w:r>
        <w:rPr>
          <w:rFonts w:hint="eastAsia" w:ascii="仿宋" w:hAnsi="仿宋" w:eastAsia="仿宋"/>
          <w:sz w:val="32"/>
          <w:szCs w:val="32"/>
          <w:lang w:val="en-US" w:eastAsia="zh-CN"/>
        </w:rPr>
        <w:t>万元。主要是其他农村综合改革项目支出的增加。</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20.其他支出（类）其他支出（款）其他支出（项）预算数为</w:t>
      </w:r>
      <w:r>
        <w:rPr>
          <w:rFonts w:hint="eastAsia" w:ascii="仿宋" w:hAnsi="仿宋" w:eastAsia="仿宋"/>
          <w:sz w:val="32"/>
          <w:szCs w:val="32"/>
          <w:u w:val="single"/>
          <w:lang w:val="en-US" w:eastAsia="zh-CN"/>
        </w:rPr>
        <w:t xml:space="preserve">9.34 </w:t>
      </w:r>
      <w:r>
        <w:rPr>
          <w:rFonts w:hint="eastAsia" w:ascii="仿宋" w:hAnsi="仿宋" w:eastAsia="仿宋"/>
          <w:sz w:val="32"/>
          <w:szCs w:val="32"/>
          <w:lang w:val="en-US" w:eastAsia="zh-CN"/>
        </w:rPr>
        <w:t>万元，比2023 年执行数减少</w:t>
      </w:r>
      <w:r>
        <w:rPr>
          <w:rFonts w:hint="eastAsia" w:ascii="仿宋" w:hAnsi="仿宋" w:eastAsia="仿宋"/>
          <w:sz w:val="32"/>
          <w:szCs w:val="32"/>
          <w:u w:val="single"/>
          <w:lang w:val="en-US" w:eastAsia="zh-CN"/>
        </w:rPr>
        <w:t>10.66</w:t>
      </w:r>
      <w:r>
        <w:rPr>
          <w:rFonts w:hint="eastAsia" w:ascii="仿宋" w:hAnsi="仿宋" w:eastAsia="仿宋"/>
          <w:sz w:val="32"/>
          <w:szCs w:val="32"/>
          <w:lang w:val="en-US" w:eastAsia="zh-CN"/>
        </w:rPr>
        <w:t xml:space="preserve"> 万元，减少</w:t>
      </w:r>
      <w:r>
        <w:rPr>
          <w:rFonts w:hint="eastAsia" w:ascii="仿宋" w:hAnsi="仿宋" w:eastAsia="仿宋"/>
          <w:sz w:val="32"/>
          <w:szCs w:val="32"/>
          <w:u w:val="single"/>
          <w:lang w:val="en-US" w:eastAsia="zh-CN"/>
        </w:rPr>
        <w:t>53.3</w:t>
      </w:r>
      <w:r>
        <w:rPr>
          <w:rFonts w:hint="eastAsia" w:ascii="仿宋" w:hAnsi="仿宋" w:eastAsia="仿宋"/>
          <w:sz w:val="32"/>
          <w:szCs w:val="32"/>
          <w:lang w:val="en-US" w:eastAsia="zh-CN"/>
        </w:rPr>
        <w:t>%。主要是其他支出项目支出的减少。</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2024年一般公共预算基本支出</w:t>
      </w:r>
      <w:r>
        <w:rPr>
          <w:rFonts w:hint="eastAsia" w:ascii="仿宋" w:hAnsi="仿宋" w:eastAsia="仿宋"/>
          <w:sz w:val="32"/>
          <w:szCs w:val="32"/>
          <w:u w:val="single"/>
          <w:lang w:val="en-US" w:eastAsia="zh-CN"/>
        </w:rPr>
        <w:t>1203.22</w:t>
      </w:r>
      <w:r>
        <w:rPr>
          <w:rFonts w:hint="eastAsia" w:ascii="仿宋" w:hAnsi="仿宋" w:eastAsia="仿宋"/>
          <w:sz w:val="32"/>
          <w:szCs w:val="32"/>
          <w:u w:val="single"/>
        </w:rPr>
        <w:t xml:space="preserve"> </w:t>
      </w:r>
      <w:r>
        <w:rPr>
          <w:rFonts w:hint="eastAsia" w:ascii="仿宋" w:hAnsi="仿宋" w:eastAsia="仿宋"/>
          <w:sz w:val="32"/>
          <w:szCs w:val="32"/>
        </w:rPr>
        <w:t>万元，其中：</w:t>
      </w:r>
    </w:p>
    <w:p>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lang w:val="en-US" w:eastAsia="zh-CN"/>
        </w:rPr>
        <w:t>1122.98</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u w:val="single"/>
          <w:lang w:val="en-US" w:eastAsia="zh-CN"/>
        </w:rPr>
        <w:t>774.69</w:t>
      </w:r>
      <w:r>
        <w:rPr>
          <w:rFonts w:hint="eastAsia" w:ascii="仿宋" w:hAnsi="仿宋" w:eastAsia="仿宋"/>
          <w:sz w:val="32"/>
          <w:szCs w:val="32"/>
          <w:lang w:val="en-US" w:eastAsia="zh-CN"/>
        </w:rPr>
        <w:t>万元</w:t>
      </w:r>
      <w:r>
        <w:rPr>
          <w:rFonts w:hint="eastAsia" w:ascii="仿宋" w:hAnsi="仿宋" w:eastAsia="仿宋"/>
          <w:sz w:val="32"/>
          <w:szCs w:val="32"/>
        </w:rPr>
        <w:t>（基本工资</w:t>
      </w:r>
      <w:r>
        <w:rPr>
          <w:rFonts w:hint="eastAsia" w:ascii="仿宋" w:hAnsi="仿宋" w:eastAsia="仿宋"/>
          <w:sz w:val="32"/>
          <w:szCs w:val="32"/>
          <w:u w:val="single"/>
          <w:lang w:val="en-US" w:eastAsia="zh-CN"/>
        </w:rPr>
        <w:t>138.9</w:t>
      </w:r>
      <w:r>
        <w:rPr>
          <w:rFonts w:hint="eastAsia" w:ascii="仿宋" w:hAnsi="仿宋" w:eastAsia="仿宋"/>
          <w:sz w:val="32"/>
          <w:szCs w:val="32"/>
          <w:lang w:val="en-US" w:eastAsia="zh-CN"/>
        </w:rPr>
        <w:t>万元</w:t>
      </w:r>
      <w:r>
        <w:rPr>
          <w:rFonts w:hint="eastAsia" w:ascii="仿宋" w:hAnsi="仿宋" w:eastAsia="仿宋"/>
          <w:sz w:val="32"/>
          <w:szCs w:val="32"/>
        </w:rPr>
        <w:t>、津贴补贴</w:t>
      </w:r>
      <w:r>
        <w:rPr>
          <w:rFonts w:hint="eastAsia" w:ascii="仿宋" w:hAnsi="仿宋" w:eastAsia="仿宋"/>
          <w:sz w:val="32"/>
          <w:szCs w:val="32"/>
          <w:u w:val="single"/>
          <w:lang w:val="en-US" w:eastAsia="zh-CN"/>
        </w:rPr>
        <w:t>576.22</w:t>
      </w:r>
      <w:r>
        <w:rPr>
          <w:rFonts w:hint="eastAsia" w:ascii="仿宋" w:hAnsi="仿宋" w:eastAsia="仿宋"/>
          <w:sz w:val="32"/>
          <w:szCs w:val="32"/>
          <w:lang w:val="en-US" w:eastAsia="zh-CN"/>
        </w:rPr>
        <w:t>万元</w:t>
      </w:r>
      <w:r>
        <w:rPr>
          <w:rFonts w:hint="eastAsia" w:ascii="仿宋" w:hAnsi="仿宋" w:eastAsia="仿宋"/>
          <w:sz w:val="32"/>
          <w:szCs w:val="32"/>
        </w:rPr>
        <w:t>、奖金</w:t>
      </w:r>
      <w:r>
        <w:rPr>
          <w:rFonts w:hint="eastAsia" w:ascii="仿宋" w:hAnsi="仿宋" w:eastAsia="仿宋"/>
          <w:sz w:val="32"/>
          <w:szCs w:val="32"/>
          <w:u w:val="single"/>
          <w:lang w:val="en-US" w:eastAsia="zh-CN"/>
        </w:rPr>
        <w:t>59.59</w:t>
      </w:r>
      <w:r>
        <w:rPr>
          <w:rFonts w:hint="eastAsia" w:ascii="仿宋" w:hAnsi="仿宋" w:eastAsia="仿宋"/>
          <w:sz w:val="32"/>
          <w:szCs w:val="32"/>
          <w:lang w:val="en-US" w:eastAsia="zh-CN"/>
        </w:rPr>
        <w:t>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u w:val="single"/>
          <w:lang w:val="en-US" w:eastAsia="zh-CN"/>
        </w:rPr>
        <w:t>126.67</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u w:val="single"/>
          <w:lang w:val="en-US" w:eastAsia="zh-CN"/>
        </w:rPr>
        <w:t>60.36</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u w:val="single"/>
          <w:lang w:val="en-US" w:eastAsia="zh-CN"/>
        </w:rPr>
        <w:t>15.68</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u w:val="single"/>
          <w:lang w:val="en-US" w:eastAsia="zh-CN"/>
        </w:rPr>
        <w:t>2.82</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u w:val="single"/>
          <w:lang w:val="en-US" w:eastAsia="zh-CN"/>
        </w:rPr>
        <w:t>2.3</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u w:val="single"/>
          <w:lang w:val="en-US" w:eastAsia="zh-CN"/>
        </w:rPr>
        <w:t>0.79</w:t>
      </w:r>
      <w:r>
        <w:rPr>
          <w:rFonts w:hint="eastAsia" w:ascii="仿宋" w:hAnsi="仿宋" w:eastAsia="仿宋"/>
          <w:sz w:val="32"/>
          <w:szCs w:val="32"/>
          <w:lang w:val="en-US" w:eastAsia="zh-CN"/>
        </w:rPr>
        <w:t>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乡镇教职工生活补助</w:t>
      </w:r>
      <w:r>
        <w:rPr>
          <w:rFonts w:hint="eastAsia" w:ascii="仿宋" w:hAnsi="仿宋" w:eastAsia="仿宋"/>
          <w:sz w:val="32"/>
          <w:szCs w:val="32"/>
        </w:rPr>
        <w:t>、</w:t>
      </w:r>
      <w:r>
        <w:rPr>
          <w:rFonts w:ascii="仿宋" w:hAnsi="仿宋" w:eastAsia="仿宋"/>
          <w:sz w:val="32"/>
          <w:szCs w:val="32"/>
        </w:rPr>
        <w:t>特级教师津贴</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u w:val="single"/>
          <w:lang w:val="en-US" w:eastAsia="zh-CN"/>
        </w:rPr>
        <w:t>48.67</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u w:val="single"/>
          <w:lang w:val="en-US" w:eastAsia="zh-CN"/>
        </w:rPr>
        <w:t>94.07</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80.24</w:t>
      </w:r>
      <w:r>
        <w:rPr>
          <w:rFonts w:hint="eastAsia" w:ascii="仿宋" w:hAnsi="仿宋" w:eastAsia="仿宋"/>
          <w:sz w:val="32"/>
          <w:szCs w:val="32"/>
          <w:u w:val="single"/>
        </w:rPr>
        <w:t xml:space="preserve"> </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u w:val="single"/>
          <w:lang w:val="en-US" w:eastAsia="zh-CN"/>
        </w:rPr>
        <w:t>16</w:t>
      </w:r>
      <w:r>
        <w:rPr>
          <w:rFonts w:hint="eastAsia" w:ascii="仿宋" w:hAnsi="仿宋" w:eastAsia="仿宋"/>
          <w:sz w:val="32"/>
          <w:szCs w:val="32"/>
          <w:lang w:val="en-US" w:eastAsia="zh-CN"/>
        </w:rPr>
        <w:t>万元</w:t>
      </w:r>
      <w:r>
        <w:rPr>
          <w:rFonts w:hint="eastAsia" w:ascii="仿宋" w:hAnsi="仿宋" w:eastAsia="仿宋"/>
          <w:sz w:val="32"/>
          <w:szCs w:val="32"/>
        </w:rPr>
        <w:t>、</w:t>
      </w:r>
      <w:r>
        <w:rPr>
          <w:rFonts w:hint="eastAsia" w:ascii="仿宋" w:hAnsi="仿宋" w:eastAsia="仿宋"/>
          <w:sz w:val="32"/>
          <w:szCs w:val="32"/>
          <w:lang w:eastAsia="zh-CN"/>
        </w:rPr>
        <w:t>电费</w:t>
      </w:r>
      <w:r>
        <w:rPr>
          <w:rFonts w:hint="eastAsia" w:ascii="仿宋" w:hAnsi="仿宋" w:eastAsia="仿宋"/>
          <w:sz w:val="32"/>
          <w:szCs w:val="32"/>
          <w:u w:val="single"/>
          <w:lang w:val="en-US" w:eastAsia="zh-CN"/>
        </w:rPr>
        <w:t>10</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u w:val="single"/>
          <w:lang w:val="en-US" w:eastAsia="zh-CN"/>
        </w:rPr>
        <w:t>3</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u w:val="single"/>
          <w:lang w:val="en-US" w:eastAsia="zh-CN"/>
        </w:rPr>
        <w:t>0.26</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u w:val="single"/>
          <w:lang w:val="en-US" w:eastAsia="zh-CN"/>
        </w:rPr>
        <w:t>15</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u w:val="single"/>
          <w:lang w:val="en-US" w:eastAsia="zh-CN"/>
        </w:rPr>
        <w:t>20.24</w:t>
      </w:r>
      <w:r>
        <w:rPr>
          <w:rFonts w:hint="eastAsia" w:ascii="仿宋" w:hAnsi="仿宋" w:eastAsia="仿宋"/>
          <w:sz w:val="32"/>
          <w:szCs w:val="32"/>
          <w:lang w:val="en-US" w:eastAsia="zh-CN"/>
        </w:rPr>
        <w:t>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u w:val="single"/>
          <w:lang w:val="en-US" w:eastAsia="zh-CN"/>
        </w:rPr>
        <w:t>15.74</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七、一般公共预算“三公”经费预算总体情况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2024年“三公”经费预算数为</w:t>
      </w:r>
      <w:r>
        <w:rPr>
          <w:rFonts w:hint="eastAsia" w:ascii="仿宋" w:hAnsi="仿宋" w:eastAsia="仿宋"/>
          <w:sz w:val="32"/>
          <w:szCs w:val="32"/>
          <w:u w:val="single"/>
          <w:lang w:val="en-US" w:eastAsia="zh-CN"/>
        </w:rPr>
        <w:t>15</w:t>
      </w:r>
      <w:r>
        <w:rPr>
          <w:rFonts w:ascii="仿宋" w:hAnsi="仿宋" w:eastAsia="仿宋"/>
          <w:sz w:val="32"/>
          <w:szCs w:val="32"/>
          <w:u w:val="single"/>
        </w:rPr>
        <w:t xml:space="preserve"> </w:t>
      </w:r>
      <w:r>
        <w:rPr>
          <w:rFonts w:hint="eastAsia" w:ascii="仿宋" w:hAnsi="仿宋" w:eastAsia="仿宋"/>
          <w:sz w:val="32"/>
          <w:szCs w:val="32"/>
        </w:rPr>
        <w:t>万元，其中：</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w:t>
      </w:r>
      <w:r>
        <w:rPr>
          <w:rFonts w:hint="eastAsia" w:ascii="仿宋" w:hAnsi="仿宋" w:eastAsia="仿宋"/>
          <w:sz w:val="32"/>
          <w:szCs w:val="32"/>
        </w:rPr>
        <w:t>万元。“三公”经费预算比2023年</w:t>
      </w:r>
      <w:r>
        <w:rPr>
          <w:rFonts w:hint="eastAsia" w:ascii="仿宋" w:hAnsi="仿宋" w:eastAsia="仿宋"/>
          <w:sz w:val="32"/>
          <w:szCs w:val="32"/>
          <w:lang w:eastAsia="zh-CN"/>
        </w:rPr>
        <w:t>无变化。</w:t>
      </w:r>
    </w:p>
    <w:p>
      <w:pPr>
        <w:ind w:firstLine="640" w:firstLineChars="200"/>
        <w:rPr>
          <w:rFonts w:hint="eastAsia" w:ascii="仿宋" w:hAnsi="仿宋" w:eastAsia="仿宋"/>
          <w:sz w:val="32"/>
          <w:szCs w:val="32"/>
        </w:rPr>
      </w:pPr>
      <w:r>
        <w:rPr>
          <w:rFonts w:hint="eastAsia" w:ascii="仿宋" w:hAnsi="仿宋" w:eastAsia="仿宋"/>
          <w:sz w:val="32"/>
          <w:szCs w:val="32"/>
        </w:rPr>
        <w:t>2024年公务用车购置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辆、保有</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6</w:t>
      </w:r>
      <w:r>
        <w:rPr>
          <w:rFonts w:hint="eastAsia" w:ascii="仿宋" w:hAnsi="仿宋" w:eastAsia="仿宋"/>
          <w:sz w:val="32"/>
          <w:szCs w:val="32"/>
          <w:u w:val="single"/>
        </w:rPr>
        <w:t xml:space="preserve"> </w:t>
      </w:r>
      <w:r>
        <w:rPr>
          <w:rFonts w:hint="eastAsia" w:ascii="仿宋" w:hAnsi="仿宋" w:eastAsia="仿宋"/>
          <w:sz w:val="32"/>
          <w:szCs w:val="32"/>
        </w:rPr>
        <w:t>辆。</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我部门（单位）2024年度没有政府性基金安排的支出</w:t>
      </w:r>
      <w:r>
        <w:rPr>
          <w:rFonts w:hint="eastAsia" w:ascii="仿宋" w:hAnsi="仿宋" w:eastAsia="仿宋"/>
          <w:sz w:val="32"/>
          <w:szCs w:val="32"/>
          <w:lang w:eastAsia="zh-CN"/>
        </w:rPr>
        <w:t>，</w:t>
      </w:r>
      <w:r>
        <w:rPr>
          <w:rFonts w:hint="eastAsia" w:ascii="仿宋" w:hAnsi="仿宋" w:eastAsia="仿宋"/>
          <w:sz w:val="32"/>
          <w:szCs w:val="32"/>
          <w:lang w:val="en-US" w:eastAsia="zh-CN"/>
        </w:rPr>
        <w:t>并且</w:t>
      </w:r>
      <w:r>
        <w:rPr>
          <w:rFonts w:hint="eastAsia" w:ascii="仿宋" w:hAnsi="仿宋" w:eastAsia="仿宋"/>
          <w:sz w:val="32"/>
          <w:szCs w:val="32"/>
        </w:rPr>
        <w:t>我部门（单位）202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val="en-US" w:eastAsia="zh-CN"/>
        </w:rPr>
        <w:t>也</w:t>
      </w:r>
      <w:r>
        <w:rPr>
          <w:rFonts w:hint="eastAsia" w:ascii="仿宋" w:hAnsi="仿宋" w:eastAsia="仿宋"/>
          <w:sz w:val="32"/>
          <w:szCs w:val="32"/>
        </w:rPr>
        <w:t>没有政府性基金安排的支出</w:t>
      </w:r>
      <w:r>
        <w:rPr>
          <w:rFonts w:hint="eastAsia" w:ascii="仿宋" w:hAnsi="仿宋" w:eastAsia="仿宋"/>
          <w:sz w:val="32"/>
          <w:szCs w:val="32"/>
          <w:lang w:eastAsia="zh-CN"/>
        </w:rPr>
        <w:t>。</w:t>
      </w:r>
    </w:p>
    <w:p>
      <w:pPr>
        <w:numPr>
          <w:ilvl w:val="0"/>
          <w:numId w:val="2"/>
        </w:numPr>
        <w:ind w:firstLine="640" w:firstLineChars="200"/>
        <w:rPr>
          <w:rFonts w:ascii="黑体" w:hAnsi="黑体" w:eastAsia="黑体"/>
          <w:sz w:val="32"/>
          <w:szCs w:val="32"/>
        </w:rPr>
      </w:pPr>
      <w:r>
        <w:rPr>
          <w:rFonts w:hint="eastAsia" w:ascii="黑体" w:hAnsi="黑体" w:eastAsia="黑体"/>
          <w:sz w:val="32"/>
          <w:szCs w:val="32"/>
        </w:rPr>
        <w:t>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hint="eastAsia" w:ascii="黑体" w:hAnsi="黑体" w:eastAsia="仿宋"/>
          <w:sz w:val="32"/>
          <w:szCs w:val="32"/>
          <w:lang w:eastAsia="zh-CN"/>
        </w:rPr>
      </w:pPr>
      <w:r>
        <w:rPr>
          <w:rFonts w:hint="eastAsia" w:ascii="仿宋" w:hAnsi="仿宋" w:eastAsia="仿宋"/>
          <w:sz w:val="32"/>
          <w:szCs w:val="32"/>
        </w:rPr>
        <w:t>我部门（单位）2024年度没有政府性基金</w:t>
      </w:r>
      <w:r>
        <w:rPr>
          <w:rFonts w:hint="eastAsia" w:ascii="仿宋" w:hAnsi="仿宋" w:eastAsia="仿宋"/>
          <w:sz w:val="32"/>
          <w:szCs w:val="32"/>
          <w:lang w:eastAsia="zh-CN"/>
        </w:rPr>
        <w:t>“三公”经费</w:t>
      </w:r>
      <w:r>
        <w:rPr>
          <w:rFonts w:hint="eastAsia" w:ascii="仿宋" w:hAnsi="仿宋" w:eastAsia="仿宋"/>
          <w:sz w:val="32"/>
          <w:szCs w:val="32"/>
        </w:rPr>
        <w:t>安排的支出</w:t>
      </w:r>
      <w:r>
        <w:rPr>
          <w:rFonts w:hint="eastAsia" w:ascii="仿宋" w:hAnsi="仿宋" w:eastAsia="仿宋"/>
          <w:sz w:val="32"/>
          <w:szCs w:val="32"/>
          <w:lang w:eastAsia="zh-CN"/>
        </w:rPr>
        <w:t>，</w:t>
      </w:r>
      <w:r>
        <w:rPr>
          <w:rFonts w:hint="eastAsia" w:ascii="仿宋" w:hAnsi="仿宋" w:eastAsia="仿宋"/>
          <w:sz w:val="32"/>
          <w:szCs w:val="32"/>
          <w:lang w:val="en-US" w:eastAsia="zh-CN"/>
        </w:rPr>
        <w:t>并且</w:t>
      </w:r>
      <w:r>
        <w:rPr>
          <w:rFonts w:hint="eastAsia" w:ascii="仿宋" w:hAnsi="仿宋" w:eastAsia="仿宋"/>
          <w:sz w:val="32"/>
          <w:szCs w:val="32"/>
        </w:rPr>
        <w:t>我部门（单位）202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val="en-US" w:eastAsia="zh-CN"/>
        </w:rPr>
        <w:t>也</w:t>
      </w:r>
      <w:r>
        <w:rPr>
          <w:rFonts w:hint="eastAsia" w:ascii="仿宋" w:hAnsi="仿宋" w:eastAsia="仿宋"/>
          <w:sz w:val="32"/>
          <w:szCs w:val="32"/>
        </w:rPr>
        <w:t>没有政府性基金</w:t>
      </w:r>
      <w:r>
        <w:rPr>
          <w:rFonts w:hint="eastAsia" w:ascii="仿宋" w:hAnsi="仿宋" w:eastAsia="仿宋"/>
          <w:sz w:val="32"/>
          <w:szCs w:val="32"/>
          <w:lang w:eastAsia="zh-CN"/>
        </w:rPr>
        <w:t>“三公”经费</w:t>
      </w:r>
      <w:r>
        <w:rPr>
          <w:rFonts w:hint="eastAsia" w:ascii="仿宋" w:hAnsi="仿宋" w:eastAsia="仿宋"/>
          <w:sz w:val="32"/>
          <w:szCs w:val="32"/>
        </w:rPr>
        <w:t>安排的支出</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24年工布江达县加兴乡政府机关运行经费财政拨款预算</w:t>
      </w:r>
      <w:r>
        <w:rPr>
          <w:rFonts w:hint="eastAsia" w:ascii="仿宋_GB2312" w:eastAsia="仿宋_GB2312" w:cs="仿宋_GB2312" w:hAnsiTheme="minorHAnsi"/>
          <w:kern w:val="0"/>
          <w:sz w:val="32"/>
          <w:szCs w:val="32"/>
          <w:u w:val="single"/>
          <w:lang w:val="en-US" w:eastAsia="zh-CN"/>
        </w:rPr>
        <w:t>80.24</w:t>
      </w:r>
      <w:r>
        <w:rPr>
          <w:rFonts w:hint="eastAsia" w:ascii="仿宋" w:hAnsi="仿宋" w:eastAsia="仿宋"/>
          <w:sz w:val="32"/>
          <w:szCs w:val="32"/>
        </w:rPr>
        <w:t>万元，比</w:t>
      </w:r>
      <w:r>
        <w:rPr>
          <w:rFonts w:ascii="仿宋" w:hAnsi="仿宋" w:eastAsia="仿宋"/>
          <w:sz w:val="32"/>
          <w:szCs w:val="32"/>
        </w:rPr>
        <w:t>2023</w:t>
      </w:r>
      <w:r>
        <w:rPr>
          <w:rFonts w:hint="eastAsia" w:ascii="仿宋" w:hAnsi="仿宋" w:eastAsia="仿宋"/>
          <w:sz w:val="32"/>
          <w:szCs w:val="32"/>
        </w:rPr>
        <w:t>年预算</w:t>
      </w:r>
      <w:r>
        <w:rPr>
          <w:rFonts w:hint="eastAsia" w:ascii="仿宋" w:hAnsi="仿宋" w:eastAsia="仿宋"/>
          <w:sz w:val="32"/>
          <w:szCs w:val="32"/>
          <w:lang w:eastAsia="zh-CN"/>
        </w:rPr>
        <w:t>增加</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3.58</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增加</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4.67</w:t>
      </w:r>
      <w:r>
        <w:rPr>
          <w:rFonts w:ascii="仿宋_GB2312" w:eastAsia="仿宋_GB2312" w:cs="仿宋_GB2312" w:hAnsiTheme="minorHAnsi"/>
          <w:kern w:val="0"/>
          <w:sz w:val="32"/>
          <w:szCs w:val="32"/>
          <w:u w:val="single"/>
        </w:rPr>
        <w:t xml:space="preserve"> </w:t>
      </w:r>
      <w:r>
        <w:rPr>
          <w:rFonts w:ascii="仿宋_GB2312" w:eastAsia="仿宋_GB2312" w:cs="仿宋_GB2312" w:hAnsiTheme="minorHAnsi"/>
          <w:kern w:val="0"/>
          <w:sz w:val="32"/>
          <w:szCs w:val="32"/>
        </w:rPr>
        <w:t xml:space="preserve"> </w:t>
      </w:r>
      <w:r>
        <w:rPr>
          <w:rFonts w:ascii="仿宋" w:hAnsi="仿宋" w:eastAsia="仿宋"/>
          <w:sz w:val="32"/>
          <w:szCs w:val="32"/>
        </w:rPr>
        <w:t>%</w:t>
      </w:r>
      <w:r>
        <w:rPr>
          <w:rFonts w:hint="eastAsia" w:ascii="仿宋" w:hAnsi="仿宋" w:eastAsia="仿宋"/>
          <w:sz w:val="32"/>
          <w:szCs w:val="32"/>
        </w:rPr>
        <w:t>。主要原因是</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办公费和电费的</w:t>
      </w:r>
      <w:r>
        <w:rPr>
          <w:rFonts w:hint="eastAsia" w:ascii="仿宋" w:hAnsi="仿宋" w:eastAsia="仿宋"/>
          <w:sz w:val="32"/>
          <w:szCs w:val="32"/>
          <w:lang w:eastAsia="zh-CN"/>
        </w:rPr>
        <w:t>增加</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rPr>
        <w:t>。</w:t>
      </w:r>
    </w:p>
    <w:p>
      <w:pPr>
        <w:numPr>
          <w:ilvl w:val="0"/>
          <w:numId w:val="3"/>
        </w:numPr>
        <w:autoSpaceDE w:val="0"/>
        <w:autoSpaceDN w:val="0"/>
        <w:adjustRightInd w:val="0"/>
        <w:ind w:firstLine="640" w:firstLineChars="200"/>
        <w:rPr>
          <w:rFonts w:hint="eastAsia" w:ascii="楷体" w:hAnsi="楷体" w:eastAsia="楷体"/>
          <w:sz w:val="32"/>
          <w:szCs w:val="32"/>
        </w:rPr>
      </w:pPr>
      <w:r>
        <w:rPr>
          <w:rFonts w:hint="eastAsia" w:ascii="楷体" w:hAnsi="楷体" w:eastAsia="楷体"/>
          <w:sz w:val="32"/>
          <w:szCs w:val="32"/>
        </w:rPr>
        <w:t>政府采购情况说明。</w:t>
      </w:r>
    </w:p>
    <w:p>
      <w:pPr>
        <w:spacing w:beforeLines="0" w:afterLines="0"/>
        <w:ind w:left="200" w:firstLine="960" w:firstLineChars="300"/>
        <w:jc w:val="lef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2023年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val="zh-CN"/>
        </w:rPr>
        <w:t>月，采购服务类项目，工布江达县加兴乡人民政府采购工布江达县加兴乡加色桥梁建设项目，预算</w:t>
      </w:r>
      <w:r>
        <w:rPr>
          <w:rFonts w:hint="eastAsia" w:ascii="仿宋" w:hAnsi="仿宋" w:eastAsia="仿宋" w:cs="仿宋"/>
          <w:color w:val="auto"/>
          <w:sz w:val="32"/>
          <w:szCs w:val="32"/>
          <w:lang w:val="en-US" w:eastAsia="zh-CN"/>
        </w:rPr>
        <w:t>301.58</w:t>
      </w:r>
      <w:r>
        <w:rPr>
          <w:rFonts w:hint="eastAsia" w:ascii="仿宋" w:hAnsi="仿宋" w:eastAsia="仿宋" w:cs="仿宋"/>
          <w:color w:val="auto"/>
          <w:sz w:val="32"/>
          <w:szCs w:val="32"/>
          <w:lang w:val="zh-CN"/>
        </w:rPr>
        <w:t>万，中标价为</w:t>
      </w:r>
      <w:r>
        <w:rPr>
          <w:rFonts w:hint="eastAsia" w:ascii="仿宋" w:hAnsi="仿宋" w:eastAsia="仿宋" w:cs="仿宋"/>
          <w:color w:val="auto"/>
          <w:sz w:val="32"/>
          <w:szCs w:val="32"/>
          <w:lang w:val="en-US" w:eastAsia="zh-CN"/>
        </w:rPr>
        <w:t>301.4506</w:t>
      </w:r>
      <w:r>
        <w:rPr>
          <w:rFonts w:hint="eastAsia" w:ascii="仿宋" w:hAnsi="仿宋" w:eastAsia="仿宋" w:cs="仿宋"/>
          <w:color w:val="auto"/>
          <w:sz w:val="32"/>
          <w:szCs w:val="32"/>
          <w:lang w:val="zh-CN"/>
        </w:rPr>
        <w:t>万。</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spacing w:line="588"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highlight w:val="none"/>
        </w:rPr>
        <w:t>截至</w:t>
      </w:r>
      <w:r>
        <w:rPr>
          <w:rFonts w:ascii="仿宋" w:hAnsi="仿宋" w:eastAsia="仿宋"/>
          <w:sz w:val="32"/>
          <w:szCs w:val="32"/>
          <w:highlight w:val="none"/>
        </w:rPr>
        <w:t>2024</w:t>
      </w:r>
      <w:r>
        <w:rPr>
          <w:rFonts w:hint="eastAsia" w:ascii="仿宋" w:hAnsi="仿宋" w:eastAsia="仿宋"/>
          <w:sz w:val="32"/>
          <w:szCs w:val="32"/>
          <w:highlight w:val="none"/>
        </w:rPr>
        <w:t>年</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1</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月底，本</w:t>
      </w:r>
      <w:r>
        <w:rPr>
          <w:rFonts w:ascii="仿宋" w:hAnsi="仿宋" w:eastAsia="仿宋"/>
          <w:sz w:val="32"/>
          <w:szCs w:val="32"/>
          <w:highlight w:val="none"/>
        </w:rPr>
        <w:t>部门</w:t>
      </w:r>
      <w:r>
        <w:rPr>
          <w:rFonts w:hint="eastAsia" w:ascii="仿宋" w:hAnsi="仿宋" w:eastAsia="仿宋"/>
          <w:sz w:val="32"/>
          <w:szCs w:val="32"/>
          <w:highlight w:val="none"/>
        </w:rPr>
        <w:t>及所属各预算单位共有车辆</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6</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辆，其中，应急保障用车</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1</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辆、执法执勤用车</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辆其他用车</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5</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辆，其他用车主要是</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公务执勤</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用途的车辆。</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（四）2024年预算绩效情况说明。</w:t>
      </w:r>
    </w:p>
    <w:p>
      <w:pPr>
        <w:spacing w:line="588"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024年实现财政支出绩效目标管理全覆盖，实行绩效目标管理</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27</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个，资金</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493.22</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万元，其中：中央转移支付资金</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hAnsiTheme="minorHAnsi"/>
          <w:kern w:val="0"/>
          <w:sz w:val="32"/>
          <w:szCs w:val="32"/>
          <w:highlight w:val="none"/>
          <w:u w:val="single"/>
          <w:lang w:val="en-US" w:eastAsia="zh-CN"/>
        </w:rPr>
        <w:t>0</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万元，地方资金</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493.22</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万元</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本单位截止202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lang w:val="en-US" w:eastAsia="zh-CN"/>
        </w:rPr>
        <w:t>1</w:t>
      </w:r>
      <w:r>
        <w:rPr>
          <w:rFonts w:hint="eastAsia" w:ascii="仿宋_GB2312" w:eastAsia="仿宋_GB2312"/>
          <w:sz w:val="32"/>
          <w:szCs w:val="32"/>
          <w:lang w:eastAsia="zh-CN"/>
        </w:rPr>
        <w:t>月</w:t>
      </w:r>
      <w:r>
        <w:rPr>
          <w:rFonts w:hint="eastAsia" w:ascii="仿宋_GB2312" w:eastAsia="仿宋_GB2312"/>
          <w:sz w:val="32"/>
          <w:szCs w:val="32"/>
          <w:lang w:val="en-US" w:eastAsia="zh-CN"/>
        </w:rPr>
        <w:t>底</w:t>
      </w:r>
      <w:r>
        <w:rPr>
          <w:rFonts w:hint="eastAsia" w:ascii="仿宋_GB2312" w:eastAsia="仿宋_GB2312"/>
          <w:sz w:val="32"/>
          <w:szCs w:val="32"/>
          <w:lang w:eastAsia="zh-CN"/>
        </w:rPr>
        <w:t>，没有扶贫资金使用，特此说明。</w:t>
      </w:r>
    </w:p>
    <w:p>
      <w:pPr>
        <w:ind w:firstLine="640" w:firstLineChars="200"/>
        <w:rPr>
          <w:rFonts w:ascii="仿宋" w:hAnsi="仿宋" w:eastAsia="仿宋"/>
          <w:sz w:val="32"/>
          <w:szCs w:val="32"/>
        </w:rPr>
      </w:pPr>
      <w:r>
        <w:rPr>
          <w:rFonts w:hint="eastAsia" w:ascii="楷体" w:hAnsi="楷体" w:eastAsia="楷体"/>
          <w:sz w:val="32"/>
          <w:szCs w:val="32"/>
        </w:rPr>
        <w:t>（六）政府债务情况。</w:t>
      </w:r>
    </w:p>
    <w:p>
      <w:pPr>
        <w:ind w:firstLine="640" w:firstLineChars="200"/>
        <w:rPr>
          <w:rFonts w:hint="eastAsia" w:ascii="仿宋" w:hAnsi="仿宋" w:eastAsia="仿宋_GB2312"/>
          <w:sz w:val="32"/>
          <w:szCs w:val="32"/>
          <w:lang w:val="en-US" w:eastAsia="zh-CN"/>
        </w:rPr>
      </w:pPr>
      <w:r>
        <w:rPr>
          <w:rFonts w:hint="eastAsia" w:ascii="仿宋_GB2312" w:eastAsia="仿宋_GB2312"/>
          <w:sz w:val="32"/>
          <w:szCs w:val="32"/>
        </w:rPr>
        <w:t>本单位截止202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底</w:t>
      </w:r>
      <w:r>
        <w:rPr>
          <w:rFonts w:hint="eastAsia" w:ascii="仿宋_GB2312" w:eastAsia="仿宋_GB2312"/>
          <w:sz w:val="32"/>
          <w:szCs w:val="32"/>
        </w:rPr>
        <w:t>，没有待偿还的债务、待回购股权投资和应付工程物资款，特此说明</w:t>
      </w:r>
      <w:r>
        <w:rPr>
          <w:rFonts w:hint="eastAsia" w:ascii="仿宋_GB2312" w:eastAsia="仿宋_GB2312"/>
          <w:sz w:val="32"/>
          <w:szCs w:val="32"/>
          <w:lang w:eastAsia="zh-CN"/>
        </w:rPr>
        <w:t>。</w:t>
      </w:r>
    </w:p>
    <w:p>
      <w:pPr>
        <w:ind w:firstLine="640"/>
        <w:rPr>
          <w:rFonts w:hint="default" w:ascii="仿宋" w:hAnsi="仿宋" w:eastAsia="仿宋"/>
          <w:sz w:val="32"/>
          <w:szCs w:val="32"/>
          <w:lang w:val="en-US" w:eastAsia="zh-CN"/>
        </w:rPr>
      </w:pPr>
    </w:p>
    <w:p>
      <w:pPr>
        <w:ind w:firstLine="640"/>
        <w:rPr>
          <w:rFonts w:hint="default" w:ascii="仿宋" w:hAnsi="仿宋" w:eastAsia="仿宋"/>
          <w:sz w:val="32"/>
          <w:szCs w:val="32"/>
          <w:lang w:val="en-US" w:eastAsia="zh-CN"/>
        </w:rPr>
      </w:pPr>
    </w:p>
    <w:p>
      <w:pPr>
        <w:rPr>
          <w:rFonts w:hint="eastAsia" w:ascii="仿宋" w:hAnsi="仿宋" w:eastAsia="仿宋"/>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ind w:firstLine="3520" w:firstLineChars="1100"/>
        <w:jc w:val="both"/>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spacing w:line="588" w:lineRule="exact"/>
        <w:ind w:firstLine="640" w:firstLineChars="200"/>
        <w:rPr>
          <w:rFonts w:ascii="仿宋" w:hAnsi="仿宋" w:eastAsia="仿宋"/>
          <w:sz w:val="32"/>
          <w:szCs w:val="32"/>
        </w:rPr>
      </w:pPr>
      <w:r>
        <w:rPr>
          <w:rFonts w:hint="eastAsia" w:ascii="黑体" w:hAnsi="黑体" w:eastAsia="黑体"/>
          <w:sz w:val="32"/>
          <w:szCs w:val="32"/>
          <w:lang w:val="en-US" w:eastAsia="zh-CN"/>
        </w:rPr>
        <w:t>二</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lang w:val="en-US" w:eastAsia="zh-CN"/>
        </w:rPr>
        <w:t>三</w:t>
      </w:r>
      <w:r>
        <w:rPr>
          <w:rFonts w:ascii="黑体" w:hAnsi="黑体" w:eastAsia="黑体"/>
          <w:sz w:val="32"/>
          <w:szCs w:val="32"/>
        </w:rPr>
        <w:t>、基本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lang w:val="en-US" w:eastAsia="zh-CN"/>
        </w:rPr>
        <w:t>四</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lang w:val="en-US" w:eastAsia="zh-CN"/>
        </w:rPr>
        <w:t>五</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52624A"/>
    <w:multiLevelType w:val="singleLevel"/>
    <w:tmpl w:val="9352624A"/>
    <w:lvl w:ilvl="0" w:tentative="0">
      <w:start w:val="9"/>
      <w:numFmt w:val="chineseCounting"/>
      <w:suff w:val="nothing"/>
      <w:lvlText w:val="%1、"/>
      <w:lvlJc w:val="left"/>
      <w:rPr>
        <w:rFonts w:hint="eastAsia"/>
      </w:rPr>
    </w:lvl>
  </w:abstractNum>
  <w:abstractNum w:abstractNumId="1">
    <w:nsid w:val="CEECC827"/>
    <w:multiLevelType w:val="singleLevel"/>
    <w:tmpl w:val="CEECC827"/>
    <w:lvl w:ilvl="0" w:tentative="0">
      <w:start w:val="1"/>
      <w:numFmt w:val="decimal"/>
      <w:lvlText w:val="%1."/>
      <w:lvlJc w:val="left"/>
      <w:pPr>
        <w:tabs>
          <w:tab w:val="left" w:pos="312"/>
        </w:tabs>
        <w:ind w:left="-10"/>
      </w:pPr>
    </w:lvl>
  </w:abstractNum>
  <w:abstractNum w:abstractNumId="2">
    <w:nsid w:val="E3EFD6FD"/>
    <w:multiLevelType w:val="singleLevel"/>
    <w:tmpl w:val="E3EFD6FD"/>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NTJiZDg5NTEwOTNkZWRmZjczMmJiODJiNWFkMTAifQ=="/>
  </w:docVars>
  <w:rsids>
    <w:rsidRoot w:val="00172A27"/>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2E808FA"/>
    <w:rsid w:val="03682F89"/>
    <w:rsid w:val="1A505744"/>
    <w:rsid w:val="1B041DF3"/>
    <w:rsid w:val="21507B40"/>
    <w:rsid w:val="2C7C5C8D"/>
    <w:rsid w:val="2F0A2784"/>
    <w:rsid w:val="2F0E4122"/>
    <w:rsid w:val="30040A93"/>
    <w:rsid w:val="339A7C77"/>
    <w:rsid w:val="342F0B20"/>
    <w:rsid w:val="3B0A2BC2"/>
    <w:rsid w:val="3E3839DE"/>
    <w:rsid w:val="40866C82"/>
    <w:rsid w:val="43BF6B32"/>
    <w:rsid w:val="478E7BDB"/>
    <w:rsid w:val="47957664"/>
    <w:rsid w:val="48E61114"/>
    <w:rsid w:val="4B5607FE"/>
    <w:rsid w:val="4B737877"/>
    <w:rsid w:val="51E04636"/>
    <w:rsid w:val="62DF35E3"/>
    <w:rsid w:val="647A0B81"/>
    <w:rsid w:val="6AE67BA4"/>
    <w:rsid w:val="6BE26BB3"/>
    <w:rsid w:val="6FF97D1B"/>
    <w:rsid w:val="727D0492"/>
    <w:rsid w:val="73D6138E"/>
    <w:rsid w:val="760622FF"/>
    <w:rsid w:val="782F1C87"/>
    <w:rsid w:val="7C945CB3"/>
    <w:rsid w:val="7D385D7D"/>
    <w:rsid w:val="7D9F4904"/>
    <w:rsid w:val="7EE83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TotalTime>8</TotalTime>
  <ScaleCrop>false</ScaleCrop>
  <LinksUpToDate>false</LinksUpToDate>
  <CharactersWithSpaces>4729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2021-01-27T11:28:00Z</cp:lastPrinted>
  <dcterms:modified xsi:type="dcterms:W3CDTF">2024-02-05T07:06:01Z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5A3D59CC29CD48AEB2F1FF2AB8AD7C1D_12</vt:lpwstr>
  </property>
</Properties>
</file>