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lang w:eastAsia="zh-CN"/>
        </w:rPr>
        <w:t>电影队</w:t>
      </w:r>
      <w:r>
        <w:rPr>
          <w:rFonts w:hint="eastAsia" w:ascii="方正小标宋简体" w:hAnsi="仿宋" w:eastAsia="方正小标宋简体"/>
          <w:sz w:val="44"/>
          <w:szCs w:val="44"/>
        </w:rPr>
        <w:t>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lang w:val="en-US" w:eastAsia="zh-CN"/>
        </w:rPr>
      </w:pPr>
    </w:p>
    <w:p>
      <w:pPr>
        <w:jc w:val="center"/>
        <w:rPr>
          <w:rFonts w:hint="eastAsia" w:ascii="方正小标宋简体" w:hAnsi="仿宋" w:eastAsia="方正小标宋简体"/>
          <w:sz w:val="44"/>
          <w:szCs w:val="44"/>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val="en-US" w:eastAsia="zh-CN"/>
        </w:rPr>
        <w:t>一</w:t>
      </w:r>
      <w:r>
        <w:rPr>
          <w:rFonts w:hint="eastAsia" w:ascii="仿宋" w:hAnsi="仿宋" w:eastAsia="仿宋"/>
          <w:sz w:val="32"/>
          <w:szCs w:val="32"/>
        </w:rPr>
        <w:t>月</w:t>
      </w:r>
      <w:r>
        <w:rPr>
          <w:rFonts w:hint="eastAsia" w:ascii="仿宋" w:hAnsi="仿宋" w:eastAsia="仿宋"/>
          <w:sz w:val="32"/>
          <w:szCs w:val="32"/>
          <w:lang w:val="en-US" w:eastAsia="zh-CN"/>
        </w:rPr>
        <w:t>三十一</w:t>
      </w:r>
      <w:r>
        <w:rPr>
          <w:rFonts w:hint="eastAsia" w:ascii="仿宋" w:hAnsi="仿宋" w:eastAsia="仿宋"/>
          <w:sz w:val="32"/>
          <w:szCs w:val="32"/>
        </w:rPr>
        <w:t>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第一部分 </w:t>
      </w:r>
      <w:r>
        <w:rPr>
          <w:rFonts w:hint="eastAsia" w:ascii="方正小标宋简体" w:hAnsi="仿宋" w:eastAsia="方正小标宋简体"/>
          <w:sz w:val="32"/>
          <w:szCs w:val="32"/>
          <w:lang w:eastAsia="zh-CN"/>
        </w:rPr>
        <w:t>电影队</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w:t>
      </w:r>
      <w:r>
        <w:rPr>
          <w:rFonts w:hint="eastAsia" w:ascii="方正小标宋简体" w:hAnsi="仿宋" w:eastAsia="方正小标宋简体"/>
          <w:sz w:val="32"/>
          <w:szCs w:val="32"/>
          <w:lang w:eastAsia="zh-CN"/>
        </w:rPr>
        <w:t>电影队</w:t>
      </w:r>
      <w:r>
        <w:rPr>
          <w:rFonts w:hint="eastAsia" w:ascii="方正小标宋简体" w:hAnsi="仿宋" w:eastAsia="方正小标宋简体"/>
          <w:sz w:val="32"/>
          <w:szCs w:val="32"/>
        </w:rPr>
        <w:t>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w:t>
      </w:r>
      <w:r>
        <w:rPr>
          <w:rFonts w:hint="eastAsia" w:ascii="方正小标宋简体" w:hAnsi="仿宋" w:eastAsia="方正小标宋简体"/>
          <w:sz w:val="32"/>
          <w:szCs w:val="32"/>
          <w:lang w:eastAsia="zh-CN"/>
        </w:rPr>
        <w:t>电影队</w:t>
      </w:r>
      <w:r>
        <w:rPr>
          <w:rFonts w:hint="eastAsia" w:ascii="方正小标宋简体" w:hAnsi="仿宋" w:eastAsia="方正小标宋简体"/>
          <w:sz w:val="32"/>
          <w:szCs w:val="32"/>
        </w:rPr>
        <w:t>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电影队</w:t>
      </w:r>
      <w:r>
        <w:rPr>
          <w:rFonts w:hint="eastAsia" w:ascii="方正小标宋简体" w:hAnsi="仿宋" w:eastAsia="方正小标宋简体"/>
          <w:sz w:val="32"/>
          <w:szCs w:val="32"/>
        </w:rPr>
        <w:t>概况</w:t>
      </w:r>
    </w:p>
    <w:p>
      <w:pPr>
        <w:rPr>
          <w:rFonts w:ascii="仿宋" w:hAnsi="仿宋" w:eastAsia="仿宋"/>
          <w:sz w:val="32"/>
          <w:szCs w:val="32"/>
        </w:rPr>
      </w:pPr>
    </w:p>
    <w:p>
      <w:pPr>
        <w:rPr>
          <w:rFonts w:hint="eastAsia" w:ascii="黑体" w:hAnsi="黑体" w:eastAsia="黑体"/>
          <w:sz w:val="32"/>
          <w:szCs w:val="32"/>
        </w:rPr>
      </w:pPr>
      <w:r>
        <w:rPr>
          <w:rFonts w:hint="eastAsia" w:ascii="黑体" w:hAnsi="黑体" w:eastAsia="黑体"/>
          <w:sz w:val="32"/>
          <w:szCs w:val="32"/>
        </w:rPr>
        <w:t>一、主要职能</w:t>
      </w:r>
    </w:p>
    <w:p>
      <w:pPr>
        <w:rPr>
          <w:rFonts w:hint="eastAsia" w:ascii="黑体" w:hAnsi="黑体" w:eastAsia="黑体"/>
          <w:sz w:val="32"/>
          <w:szCs w:val="32"/>
        </w:rPr>
      </w:pPr>
      <w:r>
        <w:rPr>
          <w:rFonts w:hint="eastAsia" w:ascii="黑体" w:hAnsi="黑体" w:eastAsia="黑体"/>
          <w:sz w:val="32"/>
          <w:szCs w:val="32"/>
        </w:rPr>
        <w:t>（一）部门基本情况</w:t>
      </w:r>
    </w:p>
    <w:p>
      <w:pPr>
        <w:adjustRightInd w:val="0"/>
        <w:spacing w:line="560" w:lineRule="exact"/>
        <w:ind w:firstLine="560" w:firstLineChars="200"/>
        <w:rPr>
          <w:rFonts w:hint="eastAsia" w:ascii="仿宋" w:hAnsi="仿宋" w:eastAsia="仿宋"/>
          <w:sz w:val="28"/>
          <w:szCs w:val="28"/>
          <w:lang w:eastAsia="zh-CN"/>
        </w:rPr>
      </w:pPr>
      <w:r>
        <w:rPr>
          <w:rFonts w:hint="eastAsia" w:ascii="仿宋" w:hAnsi="仿宋" w:eastAsia="仿宋"/>
          <w:sz w:val="28"/>
          <w:szCs w:val="28"/>
        </w:rPr>
        <w:t>负责管理全县电影行政事务及电影放映工作</w:t>
      </w:r>
      <w:r>
        <w:rPr>
          <w:rFonts w:hint="eastAsia" w:ascii="仿宋" w:hAnsi="仿宋" w:eastAsia="仿宋"/>
          <w:sz w:val="28"/>
          <w:szCs w:val="28"/>
          <w:lang w:eastAsia="zh-CN"/>
        </w:rPr>
        <w:t>。</w:t>
      </w:r>
    </w:p>
    <w:p>
      <w:pPr>
        <w:adjustRightInd w:val="0"/>
        <w:spacing w:line="560" w:lineRule="exact"/>
        <w:ind w:firstLine="640" w:firstLineChars="200"/>
        <w:jc w:val="left"/>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ind w:firstLine="560" w:firstLineChars="200"/>
        <w:rPr>
          <w:rFonts w:hint="eastAsia" w:ascii="仿宋" w:hAnsi="仿宋" w:eastAsia="仿宋"/>
          <w:sz w:val="32"/>
          <w:szCs w:val="32"/>
          <w:lang w:val="en-US" w:eastAsia="zh-CN"/>
        </w:rPr>
      </w:pPr>
      <w:r>
        <w:rPr>
          <w:rFonts w:hint="eastAsia" w:ascii="仿宋" w:hAnsi="仿宋" w:eastAsia="仿宋"/>
          <w:sz w:val="28"/>
          <w:szCs w:val="28"/>
          <w:lang w:val="en-US" w:eastAsia="zh-CN"/>
        </w:rPr>
        <w:t>1.</w:t>
      </w:r>
      <w:r>
        <w:rPr>
          <w:rFonts w:hint="eastAsia" w:ascii="仿宋" w:hAnsi="仿宋" w:eastAsia="仿宋"/>
          <w:sz w:val="32"/>
          <w:szCs w:val="32"/>
        </w:rPr>
        <w:t>部门（单位）内设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hint="eastAsia" w:ascii="仿宋" w:hAnsi="仿宋" w:eastAsia="仿宋"/>
          <w:sz w:val="32"/>
          <w:szCs w:val="32"/>
          <w:u w:val="single"/>
        </w:rPr>
        <w:t xml:space="preserve">  </w:t>
      </w:r>
      <w:r>
        <w:rPr>
          <w:rFonts w:hint="eastAsia" w:ascii="仿宋" w:hAnsi="仿宋" w:eastAsia="仿宋"/>
          <w:sz w:val="32"/>
          <w:szCs w:val="32"/>
        </w:rPr>
        <w:t>个机构</w:t>
      </w:r>
      <w:r>
        <w:rPr>
          <w:rFonts w:hint="eastAsia" w:ascii="仿宋" w:hAnsi="仿宋" w:eastAsia="仿宋"/>
          <w:sz w:val="32"/>
          <w:szCs w:val="32"/>
          <w:lang w:eastAsia="zh-CN"/>
        </w:rPr>
        <w:t>。</w:t>
      </w:r>
    </w:p>
    <w:p>
      <w:pPr>
        <w:adjustRightInd w:val="0"/>
        <w:spacing w:line="560" w:lineRule="exact"/>
        <w:ind w:firstLine="560" w:firstLineChars="200"/>
        <w:jc w:val="left"/>
        <w:rPr>
          <w:rFonts w:ascii="仿宋" w:hAnsi="仿宋" w:eastAsia="仿宋"/>
          <w:sz w:val="28"/>
          <w:szCs w:val="28"/>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w:t>
      </w:r>
      <w:r>
        <w:rPr>
          <w:rFonts w:hint="eastAsia" w:ascii="方正小标宋简体" w:hAnsi="仿宋" w:eastAsia="方正小标宋简体"/>
          <w:sz w:val="32"/>
          <w:szCs w:val="32"/>
          <w:lang w:eastAsia="zh-CN"/>
        </w:rPr>
        <w:t>电影队</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电影队</w:t>
      </w:r>
      <w:r>
        <w:rPr>
          <w:rFonts w:hint="eastAsia" w:ascii="方正小标宋简体" w:hAnsi="仿宋" w:eastAsia="方正小标宋简体"/>
          <w:sz w:val="32"/>
          <w:szCs w:val="32"/>
        </w:rPr>
        <w:t>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lang w:val="en-US" w:eastAsia="zh-CN"/>
        </w:rPr>
        <w:t>48.3</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48.3</w:t>
      </w:r>
      <w:r>
        <w:rPr>
          <w:rFonts w:hint="eastAsia" w:ascii="仿宋" w:hAnsi="仿宋" w:eastAsia="仿宋"/>
          <w:sz w:val="32"/>
          <w:szCs w:val="32"/>
          <w:lang w:val="en-US" w:eastAsia="zh-CN"/>
        </w:rPr>
        <w:t>万元</w:t>
      </w:r>
      <w:r>
        <w:rPr>
          <w:rFonts w:hint="eastAsia" w:ascii="仿宋" w:hAnsi="仿宋" w:eastAsia="仿宋"/>
          <w:sz w:val="32"/>
          <w:szCs w:val="32"/>
        </w:rPr>
        <w:t>；支出包括：</w:t>
      </w:r>
      <w:r>
        <w:rPr>
          <w:rFonts w:hint="eastAsia" w:ascii="仿宋" w:hAnsi="仿宋" w:eastAsia="仿宋"/>
          <w:sz w:val="32"/>
          <w:szCs w:val="32"/>
          <w:lang w:eastAsia="zh-CN"/>
        </w:rPr>
        <w:t>文化旅游体育与传媒支出</w:t>
      </w:r>
      <w:r>
        <w:rPr>
          <w:rFonts w:hint="eastAsia" w:ascii="仿宋" w:hAnsi="仿宋" w:eastAsia="仿宋"/>
          <w:sz w:val="32"/>
          <w:szCs w:val="32"/>
          <w:u w:val="single"/>
          <w:lang w:val="en-US" w:eastAsia="zh-CN"/>
        </w:rPr>
        <w:t>40.61</w:t>
      </w:r>
      <w:r>
        <w:rPr>
          <w:rFonts w:hint="eastAsia" w:ascii="仿宋" w:hAnsi="仿宋" w:eastAsia="仿宋"/>
          <w:sz w:val="32"/>
          <w:szCs w:val="32"/>
          <w:lang w:val="en-US" w:eastAsia="zh-CN"/>
        </w:rPr>
        <w:t>万元、社会保障和就业支出</w:t>
      </w:r>
      <w:r>
        <w:rPr>
          <w:rFonts w:hint="eastAsia" w:ascii="仿宋" w:hAnsi="仿宋" w:eastAsia="仿宋"/>
          <w:sz w:val="32"/>
          <w:szCs w:val="32"/>
          <w:u w:val="single"/>
          <w:lang w:val="en-US" w:eastAsia="zh-CN"/>
        </w:rPr>
        <w:t>3.52</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1.63</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2.54</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48.3</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17.84</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lang w:eastAsia="zh-CN"/>
        </w:rPr>
        <w:t>一般公共预算拨款收入增加</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48.3</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48.3</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17.84</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文化旅游体育与传媒支出增加</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30.8</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63.77</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lang w:val="en-US" w:eastAsia="zh-CN"/>
        </w:rPr>
        <w:t>17.5</w:t>
      </w:r>
      <w:r>
        <w:rPr>
          <w:rFonts w:hint="eastAsia" w:ascii="仿宋" w:hAnsi="仿宋" w:eastAsia="仿宋"/>
          <w:sz w:val="32"/>
          <w:szCs w:val="32"/>
        </w:rPr>
        <w:t>万元，占</w:t>
      </w:r>
      <w:r>
        <w:rPr>
          <w:rFonts w:hint="eastAsia" w:ascii="仿宋" w:hAnsi="仿宋" w:eastAsia="仿宋"/>
          <w:sz w:val="32"/>
          <w:szCs w:val="32"/>
          <w:u w:val="single"/>
          <w:lang w:val="en-US" w:eastAsia="zh-CN"/>
        </w:rPr>
        <w:t>36.23</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lang w:val="en-US" w:eastAsia="zh-CN"/>
        </w:rPr>
        <w:t>48.3</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17.84</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一般公共预算资金和文化旅游体育与传媒支出增加</w:t>
      </w:r>
      <w:r>
        <w:rPr>
          <w:rFonts w:hint="eastAsia" w:ascii="仿宋" w:hAnsi="仿宋" w:eastAsia="仿宋"/>
          <w:sz w:val="32"/>
          <w:szCs w:val="32"/>
        </w:rPr>
        <w:t>。收入包括：一般公共预算当年拨款收入</w:t>
      </w:r>
      <w:r>
        <w:rPr>
          <w:rFonts w:hint="eastAsia" w:ascii="仿宋" w:hAnsi="仿宋" w:eastAsia="仿宋"/>
          <w:sz w:val="32"/>
          <w:szCs w:val="32"/>
          <w:u w:val="single"/>
          <w:lang w:val="en-US" w:eastAsia="zh-CN"/>
        </w:rPr>
        <w:t>48.3</w:t>
      </w:r>
      <w:r>
        <w:rPr>
          <w:rFonts w:hint="eastAsia" w:ascii="仿宋" w:hAnsi="仿宋" w:eastAsia="仿宋"/>
          <w:sz w:val="32"/>
          <w:szCs w:val="32"/>
          <w:u w:val="single"/>
        </w:rPr>
        <w:t xml:space="preserve"> </w:t>
      </w:r>
      <w:r>
        <w:rPr>
          <w:rFonts w:hint="eastAsia" w:ascii="仿宋" w:hAnsi="仿宋" w:eastAsia="仿宋"/>
          <w:sz w:val="32"/>
          <w:szCs w:val="32"/>
        </w:rPr>
        <w:t>万元；支出包括：</w:t>
      </w:r>
      <w:r>
        <w:rPr>
          <w:rFonts w:hint="eastAsia" w:ascii="仿宋" w:hAnsi="仿宋" w:eastAsia="仿宋"/>
          <w:sz w:val="32"/>
          <w:szCs w:val="32"/>
          <w:u w:val="none"/>
          <w:lang w:eastAsia="zh-CN"/>
        </w:rPr>
        <w:t>文化旅游体育与传媒支出</w:t>
      </w:r>
      <w:r>
        <w:rPr>
          <w:rFonts w:hint="eastAsia" w:ascii="仿宋" w:hAnsi="仿宋" w:eastAsia="仿宋"/>
          <w:sz w:val="32"/>
          <w:szCs w:val="32"/>
          <w:u w:val="single"/>
          <w:lang w:val="en-US" w:eastAsia="zh-CN"/>
        </w:rPr>
        <w:t>40.61</w:t>
      </w:r>
      <w:r>
        <w:rPr>
          <w:rFonts w:hint="eastAsia" w:ascii="仿宋" w:hAnsi="仿宋" w:eastAsia="仿宋"/>
          <w:sz w:val="32"/>
          <w:szCs w:val="32"/>
        </w:rPr>
        <w:t>万元、社会保障和就业支出</w:t>
      </w:r>
      <w:r>
        <w:rPr>
          <w:rFonts w:hint="eastAsia" w:ascii="仿宋" w:hAnsi="仿宋" w:eastAsia="仿宋"/>
          <w:sz w:val="32"/>
          <w:szCs w:val="32"/>
          <w:u w:val="single"/>
          <w:lang w:val="en-US" w:eastAsia="zh-CN"/>
        </w:rPr>
        <w:t>3.52</w:t>
      </w:r>
      <w:r>
        <w:rPr>
          <w:rFonts w:hint="eastAsia" w:ascii="仿宋" w:hAnsi="仿宋" w:eastAsia="仿宋"/>
          <w:sz w:val="32"/>
          <w:szCs w:val="32"/>
          <w:u w:val="single"/>
        </w:rPr>
        <w:t xml:space="preserve">  </w:t>
      </w:r>
      <w:r>
        <w:rPr>
          <w:rFonts w:hint="eastAsia" w:ascii="仿宋" w:hAnsi="仿宋" w:eastAsia="仿宋"/>
          <w:sz w:val="32"/>
          <w:szCs w:val="32"/>
        </w:rPr>
        <w:t>万元、卫生健康支出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1.63</w:t>
      </w:r>
      <w:r>
        <w:rPr>
          <w:rFonts w:hint="eastAsia" w:ascii="仿宋" w:hAnsi="仿宋" w:eastAsia="仿宋"/>
          <w:sz w:val="32"/>
          <w:szCs w:val="32"/>
          <w:u w:val="single"/>
        </w:rPr>
        <w:t xml:space="preserve"> </w:t>
      </w:r>
      <w:r>
        <w:rPr>
          <w:rFonts w:hint="eastAsia" w:ascii="仿宋" w:hAnsi="仿宋" w:eastAsia="仿宋"/>
          <w:sz w:val="32"/>
          <w:szCs w:val="32"/>
        </w:rPr>
        <w:t>万元、住房保障支出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2.54</w:t>
      </w:r>
      <w:r>
        <w:rPr>
          <w:rFonts w:hint="eastAsia" w:ascii="仿宋" w:hAnsi="仿宋" w:eastAsia="仿宋"/>
          <w:sz w:val="32"/>
          <w:szCs w:val="32"/>
          <w:u w:val="single"/>
        </w:rPr>
        <w:t xml:space="preserve"> </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48.3</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35.68</w:t>
      </w:r>
      <w:r>
        <w:rPr>
          <w:rFonts w:hint="eastAsia" w:ascii="仿宋" w:hAnsi="仿宋" w:eastAsia="仿宋"/>
          <w:sz w:val="32"/>
          <w:szCs w:val="32"/>
          <w:u w:val="single"/>
        </w:rPr>
        <w:t xml:space="preserve"> </w:t>
      </w:r>
      <w:r>
        <w:rPr>
          <w:rFonts w:hint="eastAsia" w:ascii="仿宋" w:hAnsi="仿宋" w:eastAsia="仿宋"/>
          <w:sz w:val="32"/>
          <w:szCs w:val="32"/>
        </w:rPr>
        <w:t>万元，主要原因：</w:t>
      </w:r>
      <w:r>
        <w:rPr>
          <w:rFonts w:hint="eastAsia" w:ascii="仿宋" w:hAnsi="仿宋" w:eastAsia="仿宋"/>
          <w:sz w:val="32"/>
          <w:szCs w:val="32"/>
          <w:u w:val="single"/>
          <w:lang w:eastAsia="zh-CN"/>
        </w:rPr>
        <w:t>一般公共</w:t>
      </w:r>
      <w:r>
        <w:rPr>
          <w:rFonts w:hint="eastAsia" w:ascii="仿宋" w:hAnsi="仿宋" w:eastAsia="仿宋"/>
          <w:sz w:val="32"/>
          <w:szCs w:val="32"/>
          <w:u w:val="single"/>
          <w:lang w:val="en-US" w:eastAsia="zh-CN"/>
        </w:rPr>
        <w:t>预算拨款收入</w:t>
      </w:r>
      <w:r>
        <w:rPr>
          <w:rFonts w:hint="eastAsia" w:ascii="仿宋" w:hAnsi="仿宋" w:eastAsia="仿宋"/>
          <w:sz w:val="32"/>
          <w:szCs w:val="32"/>
          <w:u w:val="single"/>
          <w:lang w:eastAsia="zh-CN"/>
        </w:rPr>
        <w:t>的增加</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48.3</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u w:val="none"/>
          <w:lang w:eastAsia="zh-CN"/>
        </w:rPr>
        <w:t>文化旅游体育与传媒支出</w:t>
      </w:r>
      <w:r>
        <w:rPr>
          <w:rFonts w:hint="eastAsia" w:ascii="仿宋" w:hAnsi="仿宋" w:eastAsia="仿宋"/>
          <w:sz w:val="32"/>
          <w:szCs w:val="32"/>
          <w:u w:val="single"/>
          <w:lang w:val="en-US" w:eastAsia="zh-CN"/>
        </w:rPr>
        <w:t>40.61</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84.08</w:t>
      </w:r>
      <w:r>
        <w:rPr>
          <w:rFonts w:hint="eastAsia" w:ascii="仿宋" w:hAnsi="仿宋" w:eastAsia="仿宋"/>
          <w:sz w:val="32"/>
          <w:szCs w:val="32"/>
        </w:rPr>
        <w:t>%；</w:t>
      </w:r>
      <w:r>
        <w:rPr>
          <w:rFonts w:hint="eastAsia" w:ascii="仿宋" w:hAnsi="仿宋" w:eastAsia="仿宋"/>
          <w:sz w:val="32"/>
          <w:szCs w:val="32"/>
          <w:lang w:eastAsia="zh-CN"/>
        </w:rPr>
        <w:t>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3.52</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7.29</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卫生健康</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1.63</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3.37</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住房保障</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2.54</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5.26</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lang w:eastAsia="zh-CN"/>
        </w:rPr>
        <w:t>文化旅游体育与传媒支出</w:t>
      </w:r>
      <w:r>
        <w:rPr>
          <w:rFonts w:hint="eastAsia" w:ascii="仿宋" w:hAnsi="仿宋" w:eastAsia="仿宋"/>
          <w:sz w:val="32"/>
          <w:szCs w:val="32"/>
        </w:rPr>
        <w:t>（类）</w:t>
      </w:r>
      <w:r>
        <w:rPr>
          <w:rFonts w:hint="eastAsia" w:ascii="仿宋" w:hAnsi="仿宋" w:eastAsia="仿宋"/>
          <w:sz w:val="32"/>
          <w:szCs w:val="32"/>
          <w:lang w:eastAsia="zh-CN"/>
        </w:rPr>
        <w:t>新闻出版电影</w:t>
      </w:r>
      <w:r>
        <w:rPr>
          <w:rFonts w:hint="eastAsia" w:ascii="仿宋" w:hAnsi="仿宋" w:eastAsia="仿宋"/>
          <w:sz w:val="32"/>
          <w:szCs w:val="32"/>
        </w:rPr>
        <w:t>（款）</w:t>
      </w:r>
      <w:r>
        <w:rPr>
          <w:rFonts w:hint="eastAsia" w:ascii="仿宋" w:hAnsi="仿宋" w:eastAsia="仿宋"/>
          <w:sz w:val="32"/>
          <w:szCs w:val="32"/>
          <w:lang w:eastAsia="zh-CN"/>
        </w:rPr>
        <w:t>电影</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40.61</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17.63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76.71</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电影项目的支出增加。</w:t>
      </w:r>
    </w:p>
    <w:p>
      <w:pPr>
        <w:ind w:firstLine="640" w:firstLineChars="200"/>
        <w:rPr>
          <w:rFonts w:hint="eastAsia" w:ascii="仿宋_GB2312" w:hAnsi="仿宋_GB2312" w:eastAsia="仿宋_GB2312" w:cs="仿宋_GB2312"/>
          <w:color w:val="5B9BD5" w:themeColor="accent1"/>
          <w:sz w:val="32"/>
          <w:szCs w:val="32"/>
          <w:lang w:eastAsia="zh-CN"/>
          <w14:textFill>
            <w14:solidFill>
              <w14:schemeClr w14:val="accent1"/>
            </w14:solidFill>
          </w14:textFill>
        </w:rPr>
      </w:pPr>
      <w:r>
        <w:rPr>
          <w:rFonts w:hint="eastAsia" w:ascii="仿宋" w:hAnsi="仿宋" w:eastAsia="仿宋"/>
          <w:sz w:val="32"/>
          <w:szCs w:val="32"/>
          <w:lang w:val="en-US" w:eastAsia="zh-CN"/>
        </w:rPr>
        <w:t>2.</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财政对基本养老保险基金的补助</w:t>
      </w:r>
      <w:r>
        <w:rPr>
          <w:rFonts w:hint="eastAsia" w:ascii="仿宋" w:hAnsi="仿宋" w:eastAsia="仿宋"/>
          <w:sz w:val="32"/>
          <w:szCs w:val="32"/>
        </w:rPr>
        <w:t>（款）</w:t>
      </w:r>
      <w:r>
        <w:rPr>
          <w:rFonts w:hint="eastAsia" w:ascii="仿宋" w:hAnsi="仿宋" w:eastAsia="仿宋"/>
          <w:sz w:val="32"/>
          <w:szCs w:val="32"/>
          <w:lang w:eastAsia="zh-CN"/>
        </w:rPr>
        <w:t>财政对其他基本养老保险基金的补助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3.39</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0.36</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11.88</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3.</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财政对失业保险基金的补助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0.11</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0.02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22.22</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4.</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财政对工伤保险基金的补助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0.02</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无变化。</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5.</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财政对基本医疗保险基金的补助</w:t>
      </w:r>
      <w:r>
        <w:rPr>
          <w:rFonts w:hint="eastAsia" w:ascii="仿宋" w:hAnsi="仿宋" w:eastAsia="仿宋"/>
          <w:sz w:val="32"/>
          <w:szCs w:val="32"/>
        </w:rPr>
        <w:t>（款）</w:t>
      </w:r>
      <w:r>
        <w:rPr>
          <w:rFonts w:hint="eastAsia" w:ascii="仿宋" w:hAnsi="仿宋" w:eastAsia="仿宋"/>
          <w:sz w:val="32"/>
          <w:szCs w:val="32"/>
          <w:lang w:eastAsia="zh-CN"/>
        </w:rPr>
        <w:t>财政对职工基本医疗保险基金的补助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1.63</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0.17</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11.64</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6.</w:t>
      </w:r>
      <w:r>
        <w:rPr>
          <w:rFonts w:hint="eastAsia" w:ascii="仿宋" w:hAnsi="仿宋" w:eastAsia="仿宋"/>
          <w:sz w:val="32"/>
          <w:szCs w:val="32"/>
          <w:lang w:eastAsia="zh-CN"/>
        </w:rPr>
        <w:t>住房保障支出</w:t>
      </w:r>
      <w:r>
        <w:rPr>
          <w:rFonts w:hint="eastAsia" w:ascii="仿宋" w:hAnsi="仿宋" w:eastAsia="仿宋"/>
          <w:sz w:val="32"/>
          <w:szCs w:val="32"/>
        </w:rPr>
        <w:t>（类）</w:t>
      </w:r>
      <w:r>
        <w:rPr>
          <w:rFonts w:hint="eastAsia" w:ascii="仿宋" w:hAnsi="仿宋" w:eastAsia="仿宋"/>
          <w:sz w:val="32"/>
          <w:szCs w:val="32"/>
          <w:lang w:eastAsia="zh-CN"/>
        </w:rPr>
        <w:t>住房改革支出</w:t>
      </w:r>
      <w:r>
        <w:rPr>
          <w:rFonts w:hint="eastAsia" w:ascii="仿宋" w:hAnsi="仿宋" w:eastAsia="仿宋"/>
          <w:sz w:val="32"/>
          <w:szCs w:val="32"/>
        </w:rPr>
        <w:t>（款）</w:t>
      </w:r>
      <w:r>
        <w:rPr>
          <w:rFonts w:hint="eastAsia" w:ascii="仿宋" w:hAnsi="仿宋" w:eastAsia="仿宋"/>
          <w:sz w:val="32"/>
          <w:szCs w:val="32"/>
          <w:lang w:eastAsia="zh-CN"/>
        </w:rPr>
        <w:t>住房公积金</w:t>
      </w:r>
      <w:r>
        <w:rPr>
          <w:rFonts w:hint="eastAsia" w:ascii="仿宋" w:hAnsi="仿宋" w:eastAsia="仿宋"/>
          <w:sz w:val="32"/>
          <w:szCs w:val="32"/>
        </w:rPr>
        <w:t>（项）预算数为</w:t>
      </w:r>
      <w:r>
        <w:rPr>
          <w:rFonts w:hint="eastAsia" w:ascii="仿宋" w:hAnsi="仿宋" w:eastAsia="仿宋"/>
          <w:sz w:val="32"/>
          <w:szCs w:val="32"/>
          <w:u w:val="single"/>
          <w:lang w:val="en-US" w:eastAsia="zh-CN"/>
        </w:rPr>
        <w:t>2.54</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0.07</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2.83</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30.8</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28.88</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20.98</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4.8</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14.57</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1.61</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3.39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1.63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0.13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0.11</w:t>
      </w:r>
      <w:bookmarkStart w:id="0" w:name="_GoBack"/>
      <w:bookmarkEnd w:id="0"/>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0.02</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0.21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0.42</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lang w:val="en-US" w:eastAsia="zh-CN"/>
        </w:rPr>
        <w:t>1.92</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1.5</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0.42</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七、一般公共预算“三公”经费预算总体情况</w:t>
      </w:r>
    </w:p>
    <w:p>
      <w:pPr>
        <w:ind w:firstLine="640" w:firstLineChars="200"/>
        <w:rPr>
          <w:rFonts w:hint="eastAsia" w:ascii="黑体" w:hAnsi="黑体" w:eastAsia="仿宋"/>
          <w:sz w:val="32"/>
          <w:szCs w:val="32"/>
          <w:lang w:eastAsia="zh-CN"/>
        </w:rPr>
      </w:pPr>
      <w:r>
        <w:rPr>
          <w:rFonts w:hint="eastAsia" w:ascii="仿宋" w:hAnsi="仿宋" w:eastAsia="仿宋"/>
          <w:sz w:val="32"/>
          <w:szCs w:val="32"/>
        </w:rPr>
        <w:t>我部门（单位）2024年度没有</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numPr>
          <w:ilvl w:val="0"/>
          <w:numId w:val="2"/>
        </w:numPr>
        <w:ind w:firstLine="640" w:firstLineChars="200"/>
        <w:rPr>
          <w:rFonts w:ascii="黑体" w:hAnsi="黑体" w:eastAsia="黑体"/>
          <w:sz w:val="32"/>
          <w:szCs w:val="32"/>
        </w:rPr>
      </w:pPr>
      <w:r>
        <w:rPr>
          <w:rFonts w:hint="eastAsia" w:ascii="黑体" w:hAnsi="黑体" w:eastAsia="黑体"/>
          <w:sz w:val="32"/>
          <w:szCs w:val="32"/>
        </w:rPr>
        <w:t>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黑体" w:hAnsi="黑体" w:eastAsia="仿宋"/>
          <w:sz w:val="32"/>
          <w:szCs w:val="32"/>
          <w:lang w:eastAsia="zh-CN"/>
        </w:rPr>
      </w:pPr>
      <w:r>
        <w:rPr>
          <w:rFonts w:hint="eastAsia" w:ascii="仿宋" w:hAnsi="仿宋" w:eastAsia="仿宋"/>
          <w:sz w:val="32"/>
          <w:szCs w:val="32"/>
        </w:rPr>
        <w:t>我部门（单位）2024年度没有政府性基金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lang w:eastAsia="zh-CN"/>
        </w:rPr>
        <w:t>电影队</w:t>
      </w:r>
      <w:r>
        <w:rPr>
          <w:rFonts w:hint="eastAsia" w:ascii="仿宋" w:hAnsi="仿宋" w:eastAsia="仿宋"/>
          <w:sz w:val="32"/>
          <w:szCs w:val="32"/>
        </w:rPr>
        <w:t>机关运行经费财政拨款预算</w:t>
      </w:r>
      <w:r>
        <w:rPr>
          <w:rFonts w:hint="eastAsia" w:ascii="仿宋_GB2312" w:eastAsia="仿宋_GB2312" w:cs="仿宋_GB2312" w:hAnsiTheme="minorHAnsi"/>
          <w:kern w:val="0"/>
          <w:sz w:val="32"/>
          <w:szCs w:val="32"/>
          <w:u w:val="single"/>
          <w:lang w:val="en-US" w:eastAsia="zh-CN"/>
        </w:rPr>
        <w:t>1.92</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w:t>
      </w:r>
      <w:r>
        <w:rPr>
          <w:rFonts w:hint="eastAsia" w:ascii="仿宋" w:hAnsi="仿宋" w:eastAsia="仿宋"/>
          <w:sz w:val="32"/>
          <w:szCs w:val="32"/>
          <w:lang w:eastAsia="zh-CN"/>
        </w:rPr>
        <w:t>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0.01</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0.52</w:t>
      </w:r>
      <w:r>
        <w:rPr>
          <w:rFonts w:ascii="仿宋_GB2312" w:eastAsia="仿宋_GB2312" w:cs="仿宋_GB2312" w:hAnsiTheme="minorHAnsi"/>
          <w:kern w:val="0"/>
          <w:sz w:val="32"/>
          <w:szCs w:val="32"/>
          <w:u w:val="single"/>
        </w:rPr>
        <w:t xml:space="preserve">  </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办公费的增加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rPr>
        <w:t>。</w:t>
      </w:r>
    </w:p>
    <w:p>
      <w:pPr>
        <w:numPr>
          <w:ilvl w:val="0"/>
          <w:numId w:val="3"/>
        </w:numPr>
        <w:autoSpaceDE w:val="0"/>
        <w:autoSpaceDN w:val="0"/>
        <w:adjustRightInd w:val="0"/>
        <w:ind w:firstLine="640" w:firstLineChars="200"/>
        <w:rPr>
          <w:rFonts w:hint="eastAsia" w:ascii="楷体" w:hAnsi="楷体" w:eastAsia="楷体"/>
          <w:sz w:val="32"/>
          <w:szCs w:val="32"/>
        </w:rPr>
      </w:pPr>
      <w:r>
        <w:rPr>
          <w:rFonts w:hint="eastAsia" w:ascii="楷体" w:hAnsi="楷体" w:eastAsia="楷体"/>
          <w:sz w:val="32"/>
          <w:szCs w:val="32"/>
        </w:rPr>
        <w:t>政府采购情况说明。</w:t>
      </w:r>
    </w:p>
    <w:p>
      <w:pPr>
        <w:autoSpaceDE w:val="0"/>
        <w:autoSpaceDN w:val="0"/>
        <w:adjustRightInd w:val="0"/>
        <w:ind w:firstLine="640" w:firstLineChars="200"/>
        <w:jc w:val="left"/>
        <w:rPr>
          <w:rFonts w:hint="eastAsia" w:ascii="楷体" w:hAnsi="楷体" w:eastAsia="仿宋"/>
          <w:sz w:val="32"/>
          <w:szCs w:val="32"/>
          <w:lang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1底</w:t>
      </w:r>
      <w:r>
        <w:rPr>
          <w:rFonts w:hint="eastAsia" w:ascii="仿宋" w:hAnsi="仿宋" w:eastAsia="仿宋"/>
          <w:sz w:val="32"/>
          <w:szCs w:val="32"/>
        </w:rPr>
        <w:t>，没有</w:t>
      </w:r>
      <w:r>
        <w:rPr>
          <w:rFonts w:hint="eastAsia" w:ascii="仿宋" w:hAnsi="仿宋" w:eastAsia="仿宋"/>
          <w:sz w:val="32"/>
          <w:szCs w:val="32"/>
          <w:lang w:eastAsia="zh-CN"/>
        </w:rPr>
        <w:t>采购预算</w:t>
      </w:r>
      <w:r>
        <w:rPr>
          <w:rFonts w:hint="eastAsia" w:ascii="仿宋" w:hAnsi="仿宋" w:eastAsia="仿宋"/>
          <w:sz w:val="32"/>
          <w:szCs w:val="32"/>
        </w:rPr>
        <w:t>，特此说明。</w:t>
      </w:r>
    </w:p>
    <w:p>
      <w:pPr>
        <w:numPr>
          <w:ilvl w:val="0"/>
          <w:numId w:val="3"/>
        </w:numPr>
        <w:ind w:left="0" w:leftChars="0" w:firstLine="640" w:firstLineChars="200"/>
        <w:rPr>
          <w:rFonts w:hint="eastAsia" w:ascii="楷体" w:hAnsi="楷体" w:eastAsia="楷体"/>
          <w:sz w:val="32"/>
          <w:szCs w:val="32"/>
        </w:rPr>
      </w:pPr>
      <w:r>
        <w:rPr>
          <w:rFonts w:hint="eastAsia" w:ascii="楷体" w:hAnsi="楷体" w:eastAsia="楷体"/>
          <w:sz w:val="32"/>
          <w:szCs w:val="32"/>
        </w:rPr>
        <w:t>国有资产占有使用情况说明。</w:t>
      </w:r>
    </w:p>
    <w:p>
      <w:pPr>
        <w:numPr>
          <w:ilvl w:val="0"/>
          <w:numId w:val="0"/>
        </w:numPr>
        <w:ind w:leftChars="200"/>
        <w:rPr>
          <w:rFonts w:hint="eastAsia" w:ascii="楷体" w:hAnsi="楷体" w:eastAsia="楷体"/>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1底</w:t>
      </w:r>
      <w:r>
        <w:rPr>
          <w:rFonts w:hint="eastAsia" w:ascii="仿宋" w:hAnsi="仿宋" w:eastAsia="仿宋"/>
          <w:sz w:val="32"/>
          <w:szCs w:val="32"/>
        </w:rPr>
        <w:t>，没有</w:t>
      </w:r>
      <w:r>
        <w:rPr>
          <w:rFonts w:hint="eastAsia" w:ascii="仿宋" w:hAnsi="仿宋" w:eastAsia="仿宋"/>
          <w:sz w:val="32"/>
          <w:szCs w:val="32"/>
          <w:lang w:eastAsia="zh-CN"/>
        </w:rPr>
        <w:t>国有资产占有情况</w:t>
      </w:r>
      <w:r>
        <w:rPr>
          <w:rFonts w:hint="eastAsia" w:ascii="仿宋" w:hAnsi="仿宋" w:eastAsia="仿宋"/>
          <w:sz w:val="32"/>
          <w:szCs w:val="32"/>
        </w:rPr>
        <w:t>，特此说明。</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adjustRightInd w:val="0"/>
        <w:spacing w:line="560" w:lineRule="exact"/>
        <w:ind w:firstLine="640" w:firstLineChars="200"/>
        <w:jc w:val="left"/>
        <w:rPr>
          <w:rFonts w:hint="eastAsia" w:ascii="仿宋" w:hAnsi="仿宋" w:eastAsia="仿宋"/>
          <w:sz w:val="32"/>
          <w:szCs w:val="32"/>
          <w:highlight w:val="none"/>
        </w:rPr>
      </w:pPr>
      <w:r>
        <w:rPr>
          <w:rFonts w:hint="eastAsia" w:ascii="仿宋" w:hAnsi="仿宋" w:eastAsia="仿宋"/>
          <w:sz w:val="32"/>
          <w:szCs w:val="32"/>
          <w:highlight w:val="none"/>
        </w:rPr>
        <w:t>2024年实现财政支出绩效目标管理全覆盖，实行绩效目标管理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1</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个，资金</w:t>
      </w:r>
      <w:r>
        <w:rPr>
          <w:rFonts w:hint="eastAsia" w:ascii="仿宋" w:hAnsi="仿宋" w:eastAsia="仿宋"/>
          <w:sz w:val="32"/>
          <w:szCs w:val="32"/>
          <w:highlight w:val="none"/>
          <w:u w:val="single"/>
          <w:lang w:val="en-US" w:eastAsia="zh-CN"/>
        </w:rPr>
        <w:t>17.5</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万元，其中：中央转移支付资金</w:t>
      </w:r>
      <w:r>
        <w:rPr>
          <w:rFonts w:hint="eastAsia" w:ascii="仿宋" w:hAnsi="仿宋" w:eastAsia="仿宋"/>
          <w:sz w:val="32"/>
          <w:szCs w:val="32"/>
          <w:highlight w:val="none"/>
          <w:u w:val="single"/>
          <w:lang w:val="en-US" w:eastAsia="zh-CN"/>
        </w:rPr>
        <w:t>0</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万元，地方资金</w:t>
      </w:r>
      <w:r>
        <w:rPr>
          <w:rFonts w:hint="eastAsia" w:ascii="仿宋_GB2312" w:eastAsia="仿宋_GB2312" w:cs="仿宋_GB2312"/>
          <w:kern w:val="0"/>
          <w:sz w:val="32"/>
          <w:szCs w:val="32"/>
          <w:highlight w:val="none"/>
          <w:u w:val="single"/>
          <w:lang w:val="en-US" w:eastAsia="zh-CN"/>
        </w:rPr>
        <w:t>17.5</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_GB2312" w:eastAsia="仿宋_GB2312"/>
          <w:sz w:val="32"/>
          <w:szCs w:val="32"/>
          <w:lang w:eastAsia="zh-CN"/>
        </w:rPr>
      </w:pPr>
      <w:r>
        <w:rPr>
          <w:rFonts w:hint="eastAsia" w:ascii="仿宋_GB2312" w:eastAsia="仿宋_GB2312"/>
          <w:sz w:val="32"/>
          <w:szCs w:val="32"/>
          <w:lang w:eastAsia="zh-CN"/>
        </w:rPr>
        <w:t>本单位截止202</w:t>
      </w:r>
      <w:r>
        <w:rPr>
          <w:rFonts w:hint="eastAsia" w:ascii="仿宋_GB2312" w:eastAsia="仿宋_GB2312"/>
          <w:sz w:val="32"/>
          <w:szCs w:val="32"/>
          <w:lang w:val="en-US" w:eastAsia="zh-CN"/>
        </w:rPr>
        <w:t>4</w:t>
      </w:r>
      <w:r>
        <w:rPr>
          <w:rFonts w:hint="eastAsia" w:ascii="仿宋_GB2312" w:eastAsia="仿宋_GB2312"/>
          <w:sz w:val="32"/>
          <w:szCs w:val="32"/>
          <w:lang w:eastAsia="zh-CN"/>
        </w:rPr>
        <w:t>年</w:t>
      </w:r>
      <w:r>
        <w:rPr>
          <w:rFonts w:hint="eastAsia" w:ascii="仿宋_GB2312" w:eastAsia="仿宋_GB2312"/>
          <w:sz w:val="32"/>
          <w:szCs w:val="32"/>
          <w:lang w:val="en-US" w:eastAsia="zh-CN"/>
        </w:rPr>
        <w:t>1</w:t>
      </w:r>
      <w:r>
        <w:rPr>
          <w:rFonts w:hint="eastAsia" w:ascii="仿宋_GB2312" w:eastAsia="仿宋_GB2312"/>
          <w:sz w:val="32"/>
          <w:szCs w:val="32"/>
          <w:lang w:eastAsia="zh-CN"/>
        </w:rPr>
        <w:t>月</w:t>
      </w:r>
      <w:r>
        <w:rPr>
          <w:rFonts w:hint="eastAsia" w:ascii="仿宋_GB2312" w:eastAsia="仿宋_GB2312"/>
          <w:sz w:val="32"/>
          <w:szCs w:val="32"/>
          <w:lang w:val="en-US" w:eastAsia="zh-CN"/>
        </w:rPr>
        <w:t>底</w:t>
      </w:r>
      <w:r>
        <w:rPr>
          <w:rFonts w:hint="eastAsia" w:ascii="仿宋_GB2312" w:eastAsia="仿宋_GB2312"/>
          <w:sz w:val="32"/>
          <w:szCs w:val="32"/>
          <w:lang w:eastAsia="zh-CN"/>
        </w:rPr>
        <w:t>，没有扶贫资金使用，特此说明。</w:t>
      </w:r>
    </w:p>
    <w:p>
      <w:pPr>
        <w:ind w:firstLine="640" w:firstLineChars="200"/>
        <w:rPr>
          <w:rFonts w:ascii="仿宋" w:hAnsi="仿宋" w:eastAsia="仿宋"/>
          <w:sz w:val="32"/>
          <w:szCs w:val="32"/>
        </w:rPr>
      </w:pPr>
      <w:r>
        <w:rPr>
          <w:rFonts w:hint="eastAsia" w:ascii="楷体" w:hAnsi="楷体" w:eastAsia="楷体"/>
          <w:sz w:val="32"/>
          <w:szCs w:val="32"/>
        </w:rPr>
        <w:t>（六）政府债务情况。</w:t>
      </w:r>
    </w:p>
    <w:p>
      <w:pPr>
        <w:ind w:firstLine="640" w:firstLineChars="200"/>
        <w:rPr>
          <w:rFonts w:hint="eastAsia" w:ascii="仿宋" w:hAnsi="仿宋" w:eastAsia="仿宋_GB2312"/>
          <w:sz w:val="32"/>
          <w:szCs w:val="32"/>
          <w:lang w:val="en-US" w:eastAsia="zh-CN"/>
        </w:rPr>
      </w:pPr>
      <w:r>
        <w:rPr>
          <w:rFonts w:hint="eastAsia" w:ascii="仿宋_GB2312" w:eastAsia="仿宋_GB2312"/>
          <w:sz w:val="32"/>
          <w:szCs w:val="32"/>
        </w:rPr>
        <w:t>本单位截止202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w:t>
      </w:r>
      <w:r>
        <w:rPr>
          <w:rFonts w:hint="eastAsia" w:ascii="仿宋_GB2312" w:eastAsia="仿宋_GB2312"/>
          <w:sz w:val="32"/>
          <w:szCs w:val="32"/>
        </w:rPr>
        <w:t>月</w:t>
      </w:r>
      <w:r>
        <w:rPr>
          <w:rFonts w:hint="eastAsia" w:ascii="仿宋_GB2312" w:eastAsia="仿宋_GB2312"/>
          <w:sz w:val="32"/>
          <w:szCs w:val="32"/>
          <w:lang w:val="en-US" w:eastAsia="zh-CN"/>
        </w:rPr>
        <w:t>底</w:t>
      </w:r>
      <w:r>
        <w:rPr>
          <w:rFonts w:hint="eastAsia" w:ascii="仿宋_GB2312" w:eastAsia="仿宋_GB2312"/>
          <w:sz w:val="32"/>
          <w:szCs w:val="32"/>
        </w:rPr>
        <w:t>，没有待偿还的债务、待回购股权投资和应付工程物资款，特此说明</w:t>
      </w:r>
      <w:r>
        <w:rPr>
          <w:rFonts w:hint="eastAsia" w:ascii="仿宋_GB2312" w:eastAsia="仿宋_GB2312"/>
          <w:sz w:val="32"/>
          <w:szCs w:val="32"/>
          <w:lang w:eastAsia="zh-CN"/>
        </w:rPr>
        <w:t>。</w:t>
      </w:r>
    </w:p>
    <w:p>
      <w:pPr>
        <w:ind w:firstLine="640"/>
        <w:rPr>
          <w:rFonts w:hint="default" w:ascii="仿宋" w:hAnsi="仿宋" w:eastAsia="仿宋"/>
          <w:sz w:val="32"/>
          <w:szCs w:val="32"/>
          <w:lang w:val="en-US" w:eastAsia="zh-CN"/>
        </w:rPr>
      </w:pPr>
    </w:p>
    <w:p>
      <w:pPr>
        <w:ind w:firstLine="640"/>
        <w:rPr>
          <w:rFonts w:hint="default" w:ascii="仿宋" w:hAnsi="仿宋" w:eastAsia="仿宋"/>
          <w:sz w:val="32"/>
          <w:szCs w:val="32"/>
          <w:lang w:val="en-US" w:eastAsia="zh-CN"/>
        </w:rPr>
      </w:pPr>
    </w:p>
    <w:p>
      <w:pPr>
        <w:rPr>
          <w:rFonts w:hint="eastAsia"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三</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四</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五</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52624A"/>
    <w:multiLevelType w:val="singleLevel"/>
    <w:tmpl w:val="9352624A"/>
    <w:lvl w:ilvl="0" w:tentative="0">
      <w:start w:val="9"/>
      <w:numFmt w:val="chineseCounting"/>
      <w:suff w:val="nothing"/>
      <w:lvlText w:val="%1、"/>
      <w:lvlJc w:val="left"/>
      <w:rPr>
        <w:rFonts w:hint="eastAsia"/>
      </w:rPr>
    </w:lvl>
  </w:abstractNum>
  <w:abstractNum w:abstractNumId="1">
    <w:nsid w:val="CEECC827"/>
    <w:multiLevelType w:val="singleLevel"/>
    <w:tmpl w:val="CEECC827"/>
    <w:lvl w:ilvl="0" w:tentative="0">
      <w:start w:val="1"/>
      <w:numFmt w:val="decimal"/>
      <w:lvlText w:val="%1."/>
      <w:lvlJc w:val="left"/>
      <w:pPr>
        <w:tabs>
          <w:tab w:val="left" w:pos="312"/>
        </w:tabs>
      </w:pPr>
    </w:lvl>
  </w:abstractNum>
  <w:abstractNum w:abstractNumId="2">
    <w:nsid w:val="E3EFD6FD"/>
    <w:multiLevelType w:val="singleLevel"/>
    <w:tmpl w:val="E3EFD6FD"/>
    <w:lvl w:ilvl="0" w:tentative="0">
      <w:start w:val="2"/>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hNTJiZDg5NTEwOTNkZWRmZjczMmJiODJiNWFkMTA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3682F89"/>
    <w:rsid w:val="04860BFB"/>
    <w:rsid w:val="1B041DF3"/>
    <w:rsid w:val="21507B40"/>
    <w:rsid w:val="2C7C5C8D"/>
    <w:rsid w:val="2F0A2784"/>
    <w:rsid w:val="339A7C77"/>
    <w:rsid w:val="3E3839DE"/>
    <w:rsid w:val="40866C82"/>
    <w:rsid w:val="43BF6B32"/>
    <w:rsid w:val="44F92CC2"/>
    <w:rsid w:val="478E7BDB"/>
    <w:rsid w:val="48E61114"/>
    <w:rsid w:val="4B5607FE"/>
    <w:rsid w:val="51E04636"/>
    <w:rsid w:val="565B6577"/>
    <w:rsid w:val="677A1F9B"/>
    <w:rsid w:val="6BE26BB3"/>
    <w:rsid w:val="6FF97D1B"/>
    <w:rsid w:val="73D6138E"/>
    <w:rsid w:val="782F1C87"/>
    <w:rsid w:val="7C945CB3"/>
    <w:rsid w:val="7D9F49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autoRedefine/>
    <w:semiHidden/>
    <w:unhideWhenUsed/>
    <w:qFormat/>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2">
    <w:name w:val="Balloon Text"/>
    <w:basedOn w:val="1"/>
    <w:link w:val="10"/>
    <w:autoRedefine/>
    <w:semiHidden/>
    <w:unhideWhenUsed/>
    <w:qFormat/>
    <w:uiPriority w:val="99"/>
    <w:rPr>
      <w:sz w:val="18"/>
      <w:szCs w:val="18"/>
    </w:rPr>
  </w:style>
  <w:style w:type="paragraph" w:styleId="3">
    <w:name w:val="footer"/>
    <w:basedOn w:val="1"/>
    <w:link w:val="9"/>
    <w:autoRedefine/>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autoRedefine/>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autoRedefine/>
    <w:qFormat/>
    <w:uiPriority w:val="0"/>
  </w:style>
  <w:style w:type="character" w:customStyle="1" w:styleId="8">
    <w:name w:val="页眉 字符"/>
    <w:basedOn w:val="6"/>
    <w:link w:val="4"/>
    <w:autoRedefine/>
    <w:qFormat/>
    <w:uiPriority w:val="99"/>
    <w:rPr>
      <w:sz w:val="18"/>
      <w:szCs w:val="18"/>
    </w:rPr>
  </w:style>
  <w:style w:type="character" w:customStyle="1" w:styleId="9">
    <w:name w:val="页脚 字符"/>
    <w:basedOn w:val="6"/>
    <w:link w:val="3"/>
    <w:autoRedefine/>
    <w:qFormat/>
    <w:uiPriority w:val="99"/>
    <w:rPr>
      <w:sz w:val="18"/>
      <w:szCs w:val="18"/>
    </w:rPr>
  </w:style>
  <w:style w:type="character" w:customStyle="1" w:styleId="10">
    <w:name w:val="批注框文本 字符"/>
    <w:basedOn w:val="6"/>
    <w:link w:val="2"/>
    <w:autoRedefine/>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1</TotalTime>
  <ScaleCrop>false</ScaleCrop>
  <LinksUpToDate>false</LinksUpToDate>
  <CharactersWithSpaces>4729</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呃呃呃</cp:lastModifiedBy>
  <cp:lastPrinted>2021-01-27T11:28:00Z</cp:lastPrinted>
  <dcterms:modified xsi:type="dcterms:W3CDTF">2024-02-04T10:24:09Z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5A3D59CC29CD48AEB2F1FF2AB8AD7C1D_12</vt:lpwstr>
  </property>
</Properties>
</file>